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443" w:rsidRDefault="00DE5A6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right"/>
        <w:rPr>
          <w:b/>
          <w:color w:val="000000"/>
        </w:rPr>
      </w:pPr>
      <w:r>
        <w:rPr>
          <w:b/>
          <w:color w:val="000000"/>
        </w:rPr>
        <w:t>ПРОЕКТ</w:t>
      </w:r>
    </w:p>
    <w:p w:rsidR="00751443" w:rsidRDefault="0075144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2"/>
          <w:tab w:val="left" w:pos="4397"/>
        </w:tabs>
        <w:ind w:firstLine="0"/>
        <w:jc w:val="center"/>
        <w:rPr>
          <w:color w:val="000000"/>
          <w:highlight w:val="yellow"/>
        </w:rPr>
      </w:pPr>
    </w:p>
    <w:p w:rsidR="00751443" w:rsidRDefault="0075144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highlight w:val="yellow"/>
        </w:rPr>
      </w:pPr>
    </w:p>
    <w:p w:rsidR="00751443" w:rsidRDefault="00DE5A6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color w:val="000000"/>
        </w:rPr>
      </w:pPr>
      <w:r>
        <w:rPr>
          <w:b/>
          <w:color w:val="000000"/>
        </w:rPr>
        <w:t>ПАСПОРТ</w:t>
      </w:r>
    </w:p>
    <w:p w:rsidR="00751443" w:rsidRDefault="00DE5A6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</w:rPr>
        <w:t>государственно</w:t>
      </w:r>
      <w:r w:rsidR="00DD32C9">
        <w:rPr>
          <w:b/>
          <w:color w:val="000000"/>
        </w:rPr>
        <w:t>й программы Ярославской области</w:t>
      </w:r>
    </w:p>
    <w:p w:rsidR="00751443" w:rsidRDefault="00DE5A6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color w:val="000000"/>
        </w:rPr>
      </w:pPr>
      <w:r>
        <w:rPr>
          <w:b/>
          <w:color w:val="000000"/>
        </w:rPr>
        <w:t>«Охрана окружающей среды в Ярославской области»</w:t>
      </w:r>
    </w:p>
    <w:p w:rsidR="00446B2F" w:rsidRDefault="00446B2F" w:rsidP="00446B2F">
      <w:pPr>
        <w:widowControl w:val="0"/>
        <w:tabs>
          <w:tab w:val="left" w:pos="284"/>
        </w:tabs>
        <w:ind w:firstLine="0"/>
        <w:jc w:val="center"/>
        <w:rPr>
          <w:lang w:val="ru-RU"/>
        </w:rPr>
      </w:pPr>
    </w:p>
    <w:p w:rsidR="00751443" w:rsidRDefault="00EF7C4D" w:rsidP="00EF7C4D">
      <w:pPr>
        <w:widowControl w:val="0"/>
        <w:tabs>
          <w:tab w:val="left" w:pos="284"/>
        </w:tabs>
        <w:ind w:firstLine="0"/>
        <w:jc w:val="center"/>
      </w:pPr>
      <w:r w:rsidRPr="00EF7C4D">
        <w:rPr>
          <w:lang w:val="ru-RU"/>
        </w:rPr>
        <w:t>1.</w:t>
      </w:r>
      <w:r>
        <w:t xml:space="preserve"> </w:t>
      </w:r>
      <w:r w:rsidR="00DE5A65">
        <w:t>Основные положения</w:t>
      </w:r>
    </w:p>
    <w:p w:rsidR="00446B2F" w:rsidRDefault="00446B2F" w:rsidP="00446B2F">
      <w:pPr>
        <w:widowControl w:val="0"/>
        <w:tabs>
          <w:tab w:val="left" w:pos="284"/>
        </w:tabs>
        <w:ind w:firstLine="0"/>
        <w:jc w:val="center"/>
      </w:pPr>
    </w:p>
    <w:tbl>
      <w:tblPr>
        <w:tblStyle w:val="af9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73"/>
        <w:gridCol w:w="7787"/>
      </w:tblGrid>
      <w:tr w:rsidR="00751443">
        <w:trPr>
          <w:trHeight w:val="645"/>
        </w:trPr>
        <w:tc>
          <w:tcPr>
            <w:tcW w:w="6773" w:type="dxa"/>
          </w:tcPr>
          <w:p w:rsidR="00751443" w:rsidRPr="00DD32C9" w:rsidRDefault="00DD32C9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Куратор г</w:t>
            </w:r>
            <w:r w:rsidR="00DE5A65">
              <w:rPr>
                <w:rFonts w:ascii="Times New Roman" w:eastAsia="Times New Roman" w:hAnsi="Times New Roman" w:cs="Times New Roman"/>
              </w:rPr>
              <w:t xml:space="preserve">осударственной программы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Ярославской области</w:t>
            </w:r>
          </w:p>
        </w:tc>
        <w:tc>
          <w:tcPr>
            <w:tcW w:w="7787" w:type="dxa"/>
          </w:tcPr>
          <w:p w:rsidR="00751443" w:rsidRDefault="00DE5A65">
            <w:pPr>
              <w:keepNext/>
              <w:keepLines/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Потёмкина Татьяна Вячеславовна – заместитель Председателя Правительства Ярославской обла</w:t>
            </w:r>
            <w:r w:rsidR="00DD32C9">
              <w:rPr>
                <w:rFonts w:ascii="Times New Roman" w:eastAsia="Times New Roman" w:hAnsi="Times New Roman" w:cs="Times New Roman"/>
              </w:rPr>
              <w:t>сти</w:t>
            </w:r>
          </w:p>
        </w:tc>
      </w:tr>
      <w:tr w:rsidR="00751443">
        <w:tc>
          <w:tcPr>
            <w:tcW w:w="6773" w:type="dxa"/>
          </w:tcPr>
          <w:p w:rsidR="00751443" w:rsidRPr="00DD32C9" w:rsidRDefault="00DE5A65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Ответственный исполн</w:t>
            </w:r>
            <w:r w:rsidR="00DD32C9">
              <w:rPr>
                <w:rFonts w:ascii="Times New Roman" w:eastAsia="Times New Roman" w:hAnsi="Times New Roman" w:cs="Times New Roman"/>
              </w:rPr>
              <w:t>итель государственной программы</w:t>
            </w:r>
            <w:r w:rsidR="00DD32C9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7787" w:type="dxa"/>
          </w:tcPr>
          <w:p w:rsidR="00751443" w:rsidRDefault="00DE5A65">
            <w:pPr>
              <w:keepNext/>
              <w:keepLines/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strike/>
              </w:rPr>
            </w:pPr>
            <w:r>
              <w:rPr>
                <w:rFonts w:ascii="Times New Roman" w:eastAsia="Times New Roman" w:hAnsi="Times New Roman" w:cs="Times New Roman"/>
              </w:rPr>
              <w:t>Беляева Наталья Михайловна – исполняющий обязанности министра лесного хозяйства и природопользования Ярославской области – главного государственного лесного инспектора Ярославской области – главного государственного инспектора Ярославской области в области охраны окружающей среды – государственного охотничьего инспектора Ярославской области</w:t>
            </w:r>
          </w:p>
        </w:tc>
      </w:tr>
      <w:tr w:rsidR="00751443">
        <w:tc>
          <w:tcPr>
            <w:tcW w:w="6773" w:type="dxa"/>
            <w:tcBorders>
              <w:bottom w:val="single" w:sz="4" w:space="0" w:color="000000"/>
            </w:tcBorders>
          </w:tcPr>
          <w:p w:rsidR="00751443" w:rsidRPr="00DD32C9" w:rsidRDefault="00DE5A65" w:rsidP="00DD32C9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реализации </w:t>
            </w:r>
            <w:r w:rsidR="00DD32C9">
              <w:rPr>
                <w:rFonts w:ascii="Times New Roman" w:eastAsia="Times New Roman" w:hAnsi="Times New Roman" w:cs="Times New Roman"/>
              </w:rPr>
              <w:t>государственной программы</w:t>
            </w:r>
            <w:r w:rsidR="00DD32C9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7787" w:type="dxa"/>
          </w:tcPr>
          <w:p w:rsidR="00751443" w:rsidRDefault="00DE5A65">
            <w:pPr>
              <w:keepNext/>
              <w:keepLines/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 – 2030 годы</w:t>
            </w:r>
          </w:p>
        </w:tc>
      </w:tr>
      <w:tr w:rsidR="00751443">
        <w:trPr>
          <w:trHeight w:val="685"/>
        </w:trPr>
        <w:tc>
          <w:tcPr>
            <w:tcW w:w="6773" w:type="dxa"/>
            <w:vMerge w:val="restart"/>
          </w:tcPr>
          <w:p w:rsidR="00751443" w:rsidRDefault="00DE5A65" w:rsidP="00DD32C9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Цели </w:t>
            </w:r>
            <w:r w:rsidR="00DD32C9">
              <w:rPr>
                <w:rFonts w:ascii="Times New Roman" w:eastAsia="Times New Roman" w:hAnsi="Times New Roman" w:cs="Times New Roman"/>
              </w:rPr>
              <w:t>государственной программы</w:t>
            </w:r>
            <w:r w:rsidR="00DD32C9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7787" w:type="dxa"/>
          </w:tcPr>
          <w:p w:rsidR="00751443" w:rsidRDefault="00DE5A65">
            <w:pPr>
              <w:keepNext/>
              <w:keepLines/>
              <w:widowControl w:val="0"/>
              <w:shd w:val="clear" w:color="auto" w:fill="FFFFFF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сокращение негативного воздействия на окружающую среду путем ликвидации 1 ОНВОС, представляющего угрозу реке Волге, к 2025 году</w:t>
            </w:r>
          </w:p>
        </w:tc>
      </w:tr>
      <w:tr w:rsidR="00751443">
        <w:trPr>
          <w:trHeight w:val="260"/>
        </w:trPr>
        <w:tc>
          <w:tcPr>
            <w:tcW w:w="6773" w:type="dxa"/>
            <w:vMerge/>
          </w:tcPr>
          <w:p w:rsidR="00751443" w:rsidRDefault="007514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</w:pPr>
          </w:p>
        </w:tc>
        <w:tc>
          <w:tcPr>
            <w:tcW w:w="7787" w:type="dxa"/>
          </w:tcPr>
          <w:p w:rsidR="00751443" w:rsidRDefault="00DE5A65">
            <w:pPr>
              <w:keepNext/>
              <w:keepLines/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сохранение биологического разнообразия, в том числе посредством поддержания на уровне 10 процентов площади Ярославской области, занятой ООПТ, на плановый период до 2030 года</w:t>
            </w:r>
          </w:p>
        </w:tc>
      </w:tr>
      <w:tr w:rsidR="00751443">
        <w:trPr>
          <w:trHeight w:val="260"/>
        </w:trPr>
        <w:tc>
          <w:tcPr>
            <w:tcW w:w="6773" w:type="dxa"/>
            <w:vMerge/>
          </w:tcPr>
          <w:p w:rsidR="00751443" w:rsidRDefault="007514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</w:pPr>
          </w:p>
        </w:tc>
        <w:tc>
          <w:tcPr>
            <w:tcW w:w="7787" w:type="dxa"/>
          </w:tcPr>
          <w:p w:rsidR="00751443" w:rsidRDefault="00DE5A65" w:rsidP="00204018">
            <w:pPr>
              <w:keepNext/>
              <w:keepLines/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повышение защищенности населения и объектов экономики от наводнений и иного негативного воздействия вод за счет предотвращения ущерба от негативного воздействия вод </w:t>
            </w:r>
            <w:r w:rsidRPr="006E4395">
              <w:rPr>
                <w:rFonts w:ascii="Times New Roman" w:eastAsia="Times New Roman" w:hAnsi="Times New Roman" w:cs="Times New Roman"/>
              </w:rPr>
              <w:t xml:space="preserve">в размере </w:t>
            </w:r>
            <w:r w:rsidR="00204018" w:rsidRPr="006E4395">
              <w:rPr>
                <w:rFonts w:ascii="Times New Roman" w:eastAsia="Times New Roman" w:hAnsi="Times New Roman" w:cs="Times New Roman"/>
                <w:lang w:val="ru-RU"/>
              </w:rPr>
              <w:t>1104,14</w:t>
            </w:r>
            <w:r w:rsidRPr="006E4395">
              <w:rPr>
                <w:rFonts w:ascii="Times New Roman" w:eastAsia="Times New Roman" w:hAnsi="Times New Roman" w:cs="Times New Roman"/>
              </w:rPr>
              <w:t> млн рублей к 202</w:t>
            </w:r>
            <w:r w:rsidR="00204018" w:rsidRPr="006E4395">
              <w:rPr>
                <w:rFonts w:ascii="Times New Roman" w:eastAsia="Times New Roman" w:hAnsi="Times New Roman" w:cs="Times New Roman"/>
                <w:lang w:val="ru-RU"/>
              </w:rPr>
              <w:t>8</w:t>
            </w:r>
            <w:r w:rsidRPr="006E4395">
              <w:rPr>
                <w:rFonts w:ascii="Times New Roman" w:eastAsia="Times New Roman" w:hAnsi="Times New Roman" w:cs="Times New Roman"/>
              </w:rPr>
              <w:t> году</w:t>
            </w:r>
          </w:p>
        </w:tc>
      </w:tr>
      <w:tr w:rsidR="00751443">
        <w:trPr>
          <w:trHeight w:val="695"/>
        </w:trPr>
        <w:tc>
          <w:tcPr>
            <w:tcW w:w="6773" w:type="dxa"/>
            <w:vMerge/>
          </w:tcPr>
          <w:p w:rsidR="00751443" w:rsidRDefault="007514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</w:pPr>
          </w:p>
        </w:tc>
        <w:tc>
          <w:tcPr>
            <w:tcW w:w="7787" w:type="dxa"/>
          </w:tcPr>
          <w:p w:rsidR="00751443" w:rsidRDefault="00DE5A65" w:rsidP="00DD32C9">
            <w:pPr>
              <w:keepNext/>
              <w:keepLines/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улучшение экологического состояния гидрографической сети за счет проведения комплекса дноуглубительных работ и работ по выемке грунта в целях расчистки от заиливания, наносов песка и грунта </w:t>
            </w:r>
            <w:r w:rsidR="00DD32C9">
              <w:rPr>
                <w:rFonts w:ascii="Times New Roman" w:eastAsia="Times New Roman" w:hAnsi="Times New Roman" w:cs="Times New Roman"/>
              </w:rPr>
              <w:t xml:space="preserve">водных объектов </w:t>
            </w:r>
            <w:r>
              <w:rPr>
                <w:rFonts w:ascii="Times New Roman" w:eastAsia="Times New Roman" w:hAnsi="Times New Roman" w:cs="Times New Roman"/>
              </w:rPr>
              <w:t xml:space="preserve">общей протяженностью 15,7 км </w:t>
            </w:r>
            <w:r w:rsidRPr="00E6249D">
              <w:rPr>
                <w:rFonts w:ascii="Times New Roman" w:eastAsia="Times New Roman" w:hAnsi="Times New Roman" w:cs="Times New Roman"/>
              </w:rPr>
              <w:t>к 202</w:t>
            </w:r>
            <w:r w:rsidR="002158F0" w:rsidRPr="00E6249D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Pr="00E6249D">
              <w:rPr>
                <w:rFonts w:ascii="Times New Roman" w:eastAsia="Times New Roman" w:hAnsi="Times New Roman" w:cs="Times New Roman"/>
              </w:rPr>
              <w:t> году</w:t>
            </w:r>
          </w:p>
        </w:tc>
      </w:tr>
      <w:tr w:rsidR="00751443">
        <w:trPr>
          <w:trHeight w:val="1346"/>
        </w:trPr>
        <w:tc>
          <w:tcPr>
            <w:tcW w:w="6773" w:type="dxa"/>
            <w:vMerge/>
          </w:tcPr>
          <w:p w:rsidR="00751443" w:rsidRDefault="007514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</w:pPr>
          </w:p>
        </w:tc>
        <w:tc>
          <w:tcPr>
            <w:tcW w:w="7787" w:type="dxa"/>
          </w:tcPr>
          <w:p w:rsidR="00751443" w:rsidRDefault="00DE5A65">
            <w:pPr>
              <w:keepNext/>
              <w:keepLines/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системы мониторинга окружающей среды на территории Ярославской области, обеспечивающей к 2030 году индекс качества окружающей среды на уровне 108,3 процента</w:t>
            </w:r>
          </w:p>
        </w:tc>
      </w:tr>
      <w:tr w:rsidR="00751443">
        <w:tc>
          <w:tcPr>
            <w:tcW w:w="6773" w:type="dxa"/>
            <w:tcBorders>
              <w:top w:val="single" w:sz="4" w:space="0" w:color="000000"/>
            </w:tcBorders>
          </w:tcPr>
          <w:p w:rsidR="00751443" w:rsidRDefault="00DE5A65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Объемы финансового обеспечения за весь период реализации </w:t>
            </w:r>
            <w:r w:rsidR="00E6249D">
              <w:rPr>
                <w:rFonts w:ascii="Times New Roman" w:eastAsia="Times New Roman" w:hAnsi="Times New Roman" w:cs="Times New Roman"/>
              </w:rPr>
              <w:t>государственной программы</w:t>
            </w:r>
            <w:r w:rsidR="00E6249D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7787" w:type="dxa"/>
          </w:tcPr>
          <w:p w:rsidR="00751443" w:rsidRDefault="003C7E63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3C7E63">
              <w:rPr>
                <w:rFonts w:ascii="Times New Roman" w:eastAsia="Times New Roman" w:hAnsi="Times New Roman" w:cs="Times New Roman"/>
              </w:rPr>
              <w:t>1729397,5</w:t>
            </w:r>
            <w:bookmarkStart w:id="0" w:name="_GoBack"/>
            <w:bookmarkEnd w:id="0"/>
            <w:r w:rsidR="00DE5A65">
              <w:rPr>
                <w:rFonts w:ascii="Times New Roman" w:eastAsia="Times New Roman" w:hAnsi="Times New Roman" w:cs="Times New Roman"/>
                <w:highlight w:val="white"/>
              </w:rPr>
              <w:t xml:space="preserve"> тыс. рубле</w:t>
            </w:r>
            <w:r w:rsidR="00DE5A65">
              <w:rPr>
                <w:rFonts w:ascii="Times New Roman" w:eastAsia="Times New Roman" w:hAnsi="Times New Roman" w:cs="Times New Roman"/>
              </w:rPr>
              <w:t>й</w:t>
            </w:r>
          </w:p>
        </w:tc>
      </w:tr>
      <w:tr w:rsidR="00751443" w:rsidTr="006E4395">
        <w:tc>
          <w:tcPr>
            <w:tcW w:w="6773" w:type="dxa"/>
          </w:tcPr>
          <w:p w:rsidR="00751443" w:rsidRDefault="00DE5A65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787" w:type="dxa"/>
          </w:tcPr>
          <w:p w:rsidR="00751443" w:rsidRDefault="00906C28" w:rsidP="00814710">
            <w:pPr>
              <w:keepNext/>
              <w:keepLines/>
              <w:widowControl w:val="0"/>
              <w:shd w:val="clear" w:color="auto" w:fill="FFFFFF"/>
              <w:tabs>
                <w:tab w:val="left" w:pos="280"/>
              </w:tabs>
              <w:ind w:firstLine="0"/>
              <w:rPr>
                <w:rFonts w:ascii="Times New Roman" w:eastAsia="Times New Roman" w:hAnsi="Times New Roman" w:cs="Times New Roman"/>
                <w:strike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национальная</w:t>
            </w:r>
            <w:r w:rsidR="00DE5A65">
              <w:rPr>
                <w:rFonts w:ascii="Times New Roman" w:eastAsia="Times New Roman" w:hAnsi="Times New Roman" w:cs="Times New Roman"/>
              </w:rPr>
              <w:t xml:space="preserve"> цель «Экологическое благополучие» (</w:t>
            </w:r>
            <w:r w:rsidR="00D018FA">
              <w:rPr>
                <w:rFonts w:ascii="Times New Roman" w:eastAsia="Times New Roman" w:hAnsi="Times New Roman" w:cs="Times New Roman"/>
                <w:lang w:val="ru-RU"/>
              </w:rPr>
              <w:t>показател</w:t>
            </w:r>
            <w:r w:rsidR="00BD32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="00D018FA">
              <w:rPr>
                <w:rFonts w:ascii="Times New Roman" w:eastAsia="Times New Roman" w:hAnsi="Times New Roman" w:cs="Times New Roman"/>
                <w:lang w:val="ru-RU"/>
              </w:rPr>
              <w:t xml:space="preserve"> «Формирование</w:t>
            </w:r>
            <w:r w:rsidR="00DE5A65">
              <w:rPr>
                <w:rFonts w:ascii="Times New Roman" w:eastAsia="Times New Roman" w:hAnsi="Times New Roman" w:cs="Times New Roman"/>
              </w:rPr>
              <w:t xml:space="preserve"> экономики замкнутого цикла, обеспечивающей к 2030 году сортировку 100 процентов объема ежегодно образуемых твердых коммунальных отходов, захоронение не более чем 50 процентов таких отходов и вовлечение в хозяйственный оборот не менее чем 25 процентов отходов производства и потребления в качестве вторичных ресурсов и сырья</w:t>
            </w:r>
            <w:r w:rsidR="00814710">
              <w:rPr>
                <w:rFonts w:ascii="Times New Roman" w:eastAsia="Times New Roman" w:hAnsi="Times New Roman" w:cs="Times New Roman"/>
                <w:lang w:val="ru-RU"/>
              </w:rPr>
              <w:t>»,</w:t>
            </w:r>
            <w:r w:rsidR="00DE5A65">
              <w:rPr>
                <w:rFonts w:ascii="Times New Roman" w:eastAsia="Times New Roman" w:hAnsi="Times New Roman" w:cs="Times New Roman"/>
              </w:rPr>
              <w:t xml:space="preserve"> </w:t>
            </w:r>
            <w:r w:rsidR="00814710">
              <w:rPr>
                <w:rFonts w:ascii="Times New Roman" w:eastAsia="Times New Roman" w:hAnsi="Times New Roman" w:cs="Times New Roman"/>
                <w:lang w:val="ru-RU"/>
              </w:rPr>
              <w:t>«Поэтапное</w:t>
            </w:r>
            <w:r w:rsidR="00DE5A65">
              <w:rPr>
                <w:rFonts w:ascii="Times New Roman" w:eastAsia="Times New Roman" w:hAnsi="Times New Roman" w:cs="Times New Roman"/>
              </w:rPr>
              <w:t xml:space="preserve"> снижение к 2036 году в два раза выбросов опасных загрязняющих веществ, оказывающих наибольшее негативное воздействие на окружающую среду и здоровье человека, в городах с высоким и очень высоким уровнем загрязнения атмосферного воздуха</w:t>
            </w:r>
            <w:r w:rsidR="00814710">
              <w:rPr>
                <w:rFonts w:ascii="Times New Roman" w:eastAsia="Times New Roman" w:hAnsi="Times New Roman" w:cs="Times New Roman"/>
                <w:lang w:val="ru-RU"/>
              </w:rPr>
              <w:t>»,</w:t>
            </w:r>
            <w:r w:rsidR="00BD3239">
              <w:rPr>
                <w:rFonts w:ascii="Times New Roman" w:eastAsia="Times New Roman" w:hAnsi="Times New Roman" w:cs="Times New Roman"/>
                <w:lang w:val="ru-RU"/>
              </w:rPr>
              <w:t xml:space="preserve"> «</w:t>
            </w:r>
            <w:r w:rsidR="001C7847">
              <w:rPr>
                <w:rFonts w:ascii="Times New Roman" w:eastAsia="Times New Roman" w:hAnsi="Times New Roman" w:cs="Times New Roman"/>
                <w:lang w:val="ru-RU"/>
              </w:rPr>
              <w:t>Ликвидация</w:t>
            </w:r>
            <w:r w:rsidR="00DE5A65">
              <w:rPr>
                <w:rFonts w:ascii="Times New Roman" w:eastAsia="Times New Roman" w:hAnsi="Times New Roman" w:cs="Times New Roman"/>
              </w:rPr>
              <w:t xml:space="preserve"> до конца 2030 года не менее чем 50 опасных ОНВОС, утилизация и обезвреживание к 2036 году не менее чем 50 процентов общего объема отходов I и II классов опасности; снижение к 2036 году в два раза объема неочищенных сточных вод, сбрасываемых в основные водные объекты, сохранение уникальной экологической системы озера Байкал; сохранение лесов и биологического разнообразия, устойчивое развитие ООПТ и создание условий для экологического туризма во всех национальных парках</w:t>
            </w:r>
            <w:r w:rsidR="00D018FA"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="00DE5A65">
              <w:rPr>
                <w:rFonts w:ascii="Times New Roman" w:eastAsia="Times New Roman" w:hAnsi="Times New Roman" w:cs="Times New Roman"/>
              </w:rPr>
              <w:t>)/ государственная программа Российской Федерации «Охрана окружающей среды», государственная программа Российской Федерации «Воспроизводство и использование природных ресурсов»</w:t>
            </w:r>
          </w:p>
        </w:tc>
      </w:tr>
    </w:tbl>
    <w:p w:rsidR="00751443" w:rsidRDefault="00DE5A65">
      <w:pPr>
        <w:spacing w:after="200" w:line="276" w:lineRule="auto"/>
        <w:ind w:firstLine="0"/>
      </w:pPr>
      <w:bookmarkStart w:id="1" w:name="bookmark=id.pgbh467lrhsy" w:colFirst="0" w:colLast="0"/>
      <w:bookmarkStart w:id="2" w:name="bookmark=id.yixfb5cpf3v" w:colFirst="0" w:colLast="0"/>
      <w:bookmarkEnd w:id="1"/>
      <w:bookmarkEnd w:id="2"/>
      <w:r>
        <w:br w:type="page"/>
      </w:r>
    </w:p>
    <w:p w:rsidR="00751443" w:rsidRDefault="00DE5A65">
      <w:pPr>
        <w:widowControl w:val="0"/>
        <w:tabs>
          <w:tab w:val="left" w:pos="284"/>
        </w:tabs>
        <w:ind w:firstLine="0"/>
        <w:jc w:val="center"/>
      </w:pPr>
      <w:r>
        <w:lastRenderedPageBreak/>
        <w:t xml:space="preserve">2. Показатели </w:t>
      </w:r>
      <w:r w:rsidR="008C182A">
        <w:t>государственной программы</w:t>
      </w:r>
      <w:r w:rsidR="008C182A">
        <w:rPr>
          <w:lang w:val="ru-RU"/>
        </w:rPr>
        <w:t xml:space="preserve"> Ярославской области</w:t>
      </w:r>
    </w:p>
    <w:p w:rsidR="00751443" w:rsidRDefault="00751443">
      <w:pPr>
        <w:ind w:right="-454" w:firstLine="0"/>
        <w:jc w:val="center"/>
      </w:pPr>
    </w:p>
    <w:tbl>
      <w:tblPr>
        <w:tblStyle w:val="afa"/>
        <w:tblW w:w="1460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1557"/>
        <w:gridCol w:w="992"/>
        <w:gridCol w:w="1276"/>
        <w:gridCol w:w="834"/>
        <w:gridCol w:w="583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1134"/>
        <w:gridCol w:w="1418"/>
      </w:tblGrid>
      <w:tr w:rsidR="00DE5A65" w:rsidTr="004E2363">
        <w:trPr>
          <w:tblHeader/>
        </w:trPr>
        <w:tc>
          <w:tcPr>
            <w:tcW w:w="570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</w:p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557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992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 показа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1276" w:type="dxa"/>
            <w:vMerge w:val="restart"/>
          </w:tcPr>
          <w:p w:rsidR="00DE5A65" w:rsidRPr="008C182A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Динамика показателя</w:t>
            </w:r>
          </w:p>
        </w:tc>
        <w:tc>
          <w:tcPr>
            <w:tcW w:w="834" w:type="dxa"/>
            <w:vMerge w:val="restart"/>
          </w:tcPr>
          <w:p w:rsidR="00DE5A65" w:rsidRPr="008C182A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ница изме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рения (по ОКЕИ)</w:t>
            </w:r>
          </w:p>
        </w:tc>
        <w:tc>
          <w:tcPr>
            <w:tcW w:w="1150" w:type="dxa"/>
            <w:gridSpan w:val="2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4961" w:type="dxa"/>
            <w:gridSpan w:val="7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мент</w:t>
            </w:r>
          </w:p>
        </w:tc>
        <w:tc>
          <w:tcPr>
            <w:tcW w:w="1134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ственный за дости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жение по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казателя </w:t>
            </w:r>
          </w:p>
        </w:tc>
        <w:tc>
          <w:tcPr>
            <w:tcW w:w="1418" w:type="dxa"/>
            <w:vMerge w:val="restart"/>
          </w:tcPr>
          <w:p w:rsidR="00DE5A65" w:rsidRPr="006A214F" w:rsidRDefault="00DE5A65" w:rsidP="006A2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с пока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зателями </w:t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ных </w:t>
            </w:r>
            <w:r w:rsidR="006A214F"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целей</w:t>
            </w:r>
          </w:p>
        </w:tc>
      </w:tr>
      <w:tr w:rsidR="006A214F" w:rsidTr="004E2363">
        <w:trPr>
          <w:tblHeader/>
        </w:trPr>
        <w:tc>
          <w:tcPr>
            <w:tcW w:w="570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4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</w:t>
            </w:r>
            <w:r w:rsidR="00223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="00223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567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08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708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51443" w:rsidRDefault="00751443">
      <w:pPr>
        <w:rPr>
          <w:sz w:val="2"/>
          <w:szCs w:val="2"/>
        </w:rPr>
      </w:pPr>
    </w:p>
    <w:tbl>
      <w:tblPr>
        <w:tblStyle w:val="afb"/>
        <w:tblW w:w="14601" w:type="dxa"/>
        <w:tblInd w:w="-5" w:type="dxa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570"/>
        <w:gridCol w:w="1557"/>
        <w:gridCol w:w="992"/>
        <w:gridCol w:w="1276"/>
        <w:gridCol w:w="834"/>
        <w:gridCol w:w="583"/>
        <w:gridCol w:w="567"/>
        <w:gridCol w:w="709"/>
        <w:gridCol w:w="709"/>
        <w:gridCol w:w="708"/>
        <w:gridCol w:w="851"/>
        <w:gridCol w:w="567"/>
        <w:gridCol w:w="709"/>
        <w:gridCol w:w="708"/>
        <w:gridCol w:w="709"/>
        <w:gridCol w:w="1134"/>
        <w:gridCol w:w="1418"/>
      </w:tblGrid>
      <w:tr w:rsidR="006A214F" w:rsidTr="00204018">
        <w:trPr>
          <w:tblHeader/>
        </w:trPr>
        <w:tc>
          <w:tcPr>
            <w:tcW w:w="570" w:type="dxa"/>
            <w:shd w:val="clear" w:color="auto" w:fill="FFFFFF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7" w:type="dxa"/>
            <w:shd w:val="clear" w:color="auto" w:fill="FFFFFF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shd w:val="clear" w:color="auto" w:fill="FFFFFF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dxa"/>
            <w:shd w:val="clear" w:color="auto" w:fill="FFFFFF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8" w:type="dxa"/>
            <w:shd w:val="clear" w:color="auto" w:fill="FFFFFF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FFFFFF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FFFFFF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FFFFFF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  <w:shd w:val="clear" w:color="auto" w:fill="FFFFFF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2158F0" w:rsidTr="00204018">
        <w:trPr>
          <w:trHeight w:val="235"/>
        </w:trPr>
        <w:tc>
          <w:tcPr>
            <w:tcW w:w="14601" w:type="dxa"/>
            <w:gridSpan w:val="17"/>
            <w:shd w:val="clear" w:color="auto" w:fill="FFFFFF"/>
          </w:tcPr>
          <w:p w:rsidR="002158F0" w:rsidRDefault="002158F0" w:rsidP="002D6A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 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государственной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Ярославской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сокращение негативного воздействия на окружающую среду путем ликвидации 1 ОНВОС, представляющего угрозу реке Волге, к 2025 году</w:t>
            </w:r>
          </w:p>
        </w:tc>
      </w:tr>
      <w:tr w:rsidR="006A214F" w:rsidTr="00204018">
        <w:trPr>
          <w:trHeight w:val="3034"/>
        </w:trPr>
        <w:tc>
          <w:tcPr>
            <w:tcW w:w="570" w:type="dxa"/>
            <w:shd w:val="clear" w:color="auto" w:fill="FFFFFF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57" w:type="dxa"/>
            <w:shd w:val="clear" w:color="auto" w:fill="FFFFFF"/>
          </w:tcPr>
          <w:p w:rsidR="00DE5A65" w:rsidRDefault="00DE5A65" w:rsidP="00CD38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ликвидирован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наиболее опасных ОНВОС, нарас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тающим ито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гом</w:t>
            </w:r>
          </w:p>
        </w:tc>
        <w:tc>
          <w:tcPr>
            <w:tcW w:w="992" w:type="dxa"/>
            <w:shd w:val="clear" w:color="auto" w:fill="FFFFFF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 РФ</w:t>
            </w:r>
          </w:p>
        </w:tc>
        <w:tc>
          <w:tcPr>
            <w:tcW w:w="1276" w:type="dxa"/>
            <w:shd w:val="clear" w:color="auto" w:fill="FFFFFF"/>
          </w:tcPr>
          <w:p w:rsidR="00DE5A65" w:rsidRDefault="00DE5A6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834" w:type="dxa"/>
            <w:shd w:val="clear" w:color="auto" w:fill="FFFFFF"/>
          </w:tcPr>
          <w:p w:rsidR="00DE5A65" w:rsidRDefault="00DE5A65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583" w:type="dxa"/>
            <w:shd w:val="clear" w:color="auto" w:fill="FFFFFF"/>
          </w:tcPr>
          <w:p w:rsidR="00DE5A65" w:rsidRDefault="00DE5A65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DE5A65" w:rsidRDefault="00DE5A65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shd w:val="clear" w:color="auto" w:fill="FFFFFF"/>
          </w:tcPr>
          <w:p w:rsidR="00DE5A65" w:rsidRDefault="00DE5A65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DE5A65" w:rsidRDefault="00DE5A65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DE5A65" w:rsidRDefault="00DE5A65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DE5A65" w:rsidRDefault="00DE5A65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DE5A65" w:rsidRDefault="00DE5A65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DE5A65" w:rsidRDefault="00DE5A65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DE5A65" w:rsidRDefault="00DE5A65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DE5A65" w:rsidRPr="00DC6EAA" w:rsidRDefault="00DC6EAA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</w:t>
            </w:r>
          </w:p>
        </w:tc>
        <w:tc>
          <w:tcPr>
            <w:tcW w:w="1134" w:type="dxa"/>
            <w:shd w:val="clear" w:color="auto" w:fill="FFFFFF"/>
          </w:tcPr>
          <w:p w:rsidR="00DE5A65" w:rsidRDefault="00DE5A65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МЛХиП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1418" w:type="dxa"/>
            <w:shd w:val="clear" w:color="auto" w:fill="FFFFFF"/>
          </w:tcPr>
          <w:p w:rsidR="00DE5A65" w:rsidRDefault="00DE5A65" w:rsidP="00714B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ликвидация до конца 2030 года не менее чем 50 опас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ОНВОС, утилизация и обезврежива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к 2036 году не менее чем 50 про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центов об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щего объема отходов I и II классов опас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</w:t>
            </w:r>
          </w:p>
        </w:tc>
      </w:tr>
      <w:tr w:rsidR="002158F0" w:rsidTr="00204018">
        <w:tc>
          <w:tcPr>
            <w:tcW w:w="14601" w:type="dxa"/>
            <w:gridSpan w:val="17"/>
            <w:tcBorders>
              <w:bottom w:val="single" w:sz="4" w:space="0" w:color="auto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 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государственной 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Ярославской области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 сохранение биологического разнообразия, в том числе посредством поддержания на уровне 10 процентов площади Ярославской области, занятой ООПТ, на плановый период до 2030 года</w:t>
            </w:r>
          </w:p>
        </w:tc>
      </w:tr>
      <w:tr w:rsidR="002158F0" w:rsidTr="0020401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площади Ярославской обл</w:t>
            </w:r>
            <w:r w:rsidR="00D97C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асти, заня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="00D97C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той ООПТ всех уровней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8F0" w:rsidRPr="00982FB4" w:rsidRDefault="00982FB4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ГП ЯО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8F0" w:rsidRDefault="002158F0" w:rsidP="002158F0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8F0" w:rsidRPr="007C486E" w:rsidRDefault="007C486E" w:rsidP="002158F0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МЛХиП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сохранение лесов и биоло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гического раз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нообразия, устойчивое развитие ООПТ и со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усло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вий для эколо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гического ту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ризма во всех национальных парках</w:t>
            </w:r>
          </w:p>
        </w:tc>
      </w:tr>
      <w:tr w:rsidR="002158F0" w:rsidTr="00204018">
        <w:tc>
          <w:tcPr>
            <w:tcW w:w="14601" w:type="dxa"/>
            <w:gridSpan w:val="17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lastRenderedPageBreak/>
              <w:t xml:space="preserve">Цель </w:t>
            </w:r>
            <w:r w:rsidR="00982F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государственной </w:t>
            </w:r>
            <w:r w:rsidR="00982F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 w:rsidR="00982F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Ярославской области</w:t>
            </w:r>
            <w:r w:rsidR="00982F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– улучшение экологического состояния гидрографической сети за счет проведения комплекса дноуглубитель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ных работ и работ по выемке грунта в целях расчистки от заиливания, наносов песка и грунта водных объектов общей протяженностью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15,7 км 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982F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  <w:r w:rsidRPr="00982F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  <w:r w:rsidRPr="00982F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году</w:t>
            </w:r>
          </w:p>
        </w:tc>
      </w:tr>
      <w:tr w:rsidR="002158F0" w:rsidTr="00204018">
        <w:tc>
          <w:tcPr>
            <w:tcW w:w="570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3.</w:t>
            </w:r>
          </w:p>
        </w:tc>
        <w:tc>
          <w:tcPr>
            <w:tcW w:w="1557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Протяженность расчищенных участков русел рек, нарастаю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щим итогом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982FB4" w:rsidRDefault="00982FB4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  <w:lang w:val="ru-RU"/>
              </w:rPr>
              <w:t>ГП ЯО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возрастание</w:t>
            </w:r>
          </w:p>
        </w:tc>
        <w:tc>
          <w:tcPr>
            <w:tcW w:w="834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кило</w:t>
            </w:r>
            <w:r w:rsidR="002D6A6A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softHyphen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метров</w:t>
            </w:r>
          </w:p>
        </w:tc>
        <w:tc>
          <w:tcPr>
            <w:tcW w:w="583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9,2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6E4395" w:rsidRDefault="00982FB4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395">
              <w:rPr>
                <w:rFonts w:ascii="Times New Roman" w:eastAsia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6E4395" w:rsidRDefault="00982FB4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395">
              <w:rPr>
                <w:rFonts w:ascii="Times New Roman" w:eastAsia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15,7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761E07" w:rsidRDefault="00761E07" w:rsidP="002158F0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  <w:t>**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МЛХиП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 ЯО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снижение к 2036 году в два раза объ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ема неочи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щенных сточ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ных вод, сбра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сываемых в основные вод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ные объекты, сохранение уникальной экологической системы озера Байкал</w:t>
            </w:r>
          </w:p>
        </w:tc>
      </w:tr>
      <w:tr w:rsidR="002158F0" w:rsidTr="00204018">
        <w:tc>
          <w:tcPr>
            <w:tcW w:w="570" w:type="dxa"/>
            <w:tcBorders>
              <w:top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557" w:type="dxa"/>
            <w:tcBorders>
              <w:top w:val="single" w:sz="4" w:space="0" w:color="000000"/>
            </w:tcBorders>
            <w:shd w:val="clear" w:color="auto" w:fill="FFFFFF"/>
          </w:tcPr>
          <w:p w:rsidR="002158F0" w:rsidRDefault="002158F0" w:rsidP="00982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населения, улучшившего экологические условия про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живания вблизи водных объектов, нарастающим итогом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 РФ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834" w:type="dxa"/>
            <w:tcBorders>
              <w:top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млн </w:t>
            </w:r>
          </w:p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83" w:type="dxa"/>
            <w:tcBorders>
              <w:top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FFFFFF"/>
          </w:tcPr>
          <w:p w:rsidR="002158F0" w:rsidRPr="006E4395" w:rsidRDefault="00982FB4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395">
              <w:rPr>
                <w:rFonts w:ascii="Times New Roman" w:eastAsia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708" w:type="dxa"/>
            <w:tcBorders>
              <w:top w:val="single" w:sz="4" w:space="0" w:color="000000"/>
            </w:tcBorders>
            <w:shd w:val="clear" w:color="auto" w:fill="FFFFFF"/>
          </w:tcPr>
          <w:p w:rsidR="002158F0" w:rsidRPr="006E4395" w:rsidRDefault="00982FB4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395">
              <w:rPr>
                <w:rFonts w:ascii="Times New Roman" w:eastAsia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51" w:type="dxa"/>
            <w:tcBorders>
              <w:top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0,00902</w:t>
            </w:r>
          </w:p>
        </w:tc>
        <w:tc>
          <w:tcPr>
            <w:tcW w:w="567" w:type="dxa"/>
            <w:tcBorders>
              <w:top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FFFFFF"/>
          </w:tcPr>
          <w:p w:rsidR="002158F0" w:rsidRPr="00761E07" w:rsidRDefault="00761E07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МЛХиП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к 2036 году в два раза объ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ема неочи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щенных сточ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вод, сбра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сываемых в основные вод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объекты, сохранение уникальной экологической системы озера Байкал</w:t>
            </w:r>
          </w:p>
        </w:tc>
      </w:tr>
      <w:tr w:rsidR="00F1401B" w:rsidTr="00204018">
        <w:tc>
          <w:tcPr>
            <w:tcW w:w="14601" w:type="dxa"/>
            <w:gridSpan w:val="17"/>
            <w:tcBorders>
              <w:bottom w:val="single" w:sz="4" w:space="0" w:color="000000"/>
            </w:tcBorders>
            <w:shd w:val="clear" w:color="auto" w:fill="FFFFFF"/>
          </w:tcPr>
          <w:p w:rsidR="00F1401B" w:rsidRPr="006E4395" w:rsidRDefault="00F1401B" w:rsidP="002040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 w:rsidRPr="006E4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 </w:t>
            </w:r>
            <w:r w:rsidR="00982FB4" w:rsidRPr="006E4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государственной </w:t>
            </w:r>
            <w:r w:rsidR="00982FB4" w:rsidRPr="006E4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 w:rsidR="00982FB4" w:rsidRPr="006E4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Ярославской области</w:t>
            </w:r>
            <w:r w:rsidRPr="006E4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повышение защищенности населения и объектов экономики от наводнений и иного негативного воздействия вод за счет предотвращения ущерба от негативного воздействия вод в размере </w:t>
            </w:r>
            <w:r w:rsidR="00204018" w:rsidRPr="006E4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1104,14</w:t>
            </w:r>
            <w:r w:rsidRPr="006E4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млн рублей к 202</w:t>
            </w:r>
            <w:r w:rsidR="00204018" w:rsidRPr="006E4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  <w:r w:rsidRPr="006E4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году</w:t>
            </w:r>
          </w:p>
        </w:tc>
      </w:tr>
      <w:tr w:rsidR="002158F0" w:rsidTr="00204018">
        <w:tc>
          <w:tcPr>
            <w:tcW w:w="570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557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предот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вращенного ущерба от негативного воздействия вод, нарастаю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щим итогом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982FB4" w:rsidRDefault="00982FB4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ГП ЯО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834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млн</w:t>
            </w:r>
          </w:p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583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6E4395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395">
              <w:rPr>
                <w:rFonts w:ascii="Times New Roman" w:eastAsia="Times New Roman" w:hAnsi="Times New Roman" w:cs="Times New Roman"/>
                <w:sz w:val="20"/>
                <w:szCs w:val="20"/>
              </w:rPr>
              <w:t>656,2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6E4395" w:rsidRDefault="00204018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E439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656,2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6E4395" w:rsidRDefault="00204018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E439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1104,14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6E4395" w:rsidRDefault="00204018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4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1104,14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761E07" w:rsidRDefault="00761E07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**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МЛХиП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к 2036 году в два раза объ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ема неочи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щенных сточ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вод, сбра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сываемых в основные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вод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объекты, сохранение уникальной экологической системы озера Байкал</w:t>
            </w:r>
          </w:p>
        </w:tc>
      </w:tr>
      <w:tr w:rsidR="002158F0" w:rsidTr="00204018">
        <w:tc>
          <w:tcPr>
            <w:tcW w:w="570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1557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Численность населения, проживающего на подвержен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негатив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ному воздей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ствию вод тер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риториях, за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щищенного в результате про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ведения меро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приятий по по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вышению за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щищенности от негативного воздействия вод, нарастаю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щим итогом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982FB4" w:rsidRDefault="00982FB4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ГП ЯО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834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тыс. </w:t>
            </w:r>
          </w:p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83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204018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4018">
              <w:rPr>
                <w:rFonts w:ascii="Times New Roman" w:eastAsia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204018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4018">
              <w:rPr>
                <w:rFonts w:ascii="Times New Roman" w:eastAsia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204018" w:rsidRDefault="00A56378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04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1,493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761E07" w:rsidRDefault="00761E07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МЛХиП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к 2036 году в два раза объ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ема неочи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щенных сточ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вод, сбра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сываемых в основные вод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объекты, сохранение уникальной экологической системы озера Байкал</w:t>
            </w:r>
          </w:p>
        </w:tc>
      </w:tr>
      <w:tr w:rsidR="00F1401B" w:rsidTr="00204018">
        <w:tc>
          <w:tcPr>
            <w:tcW w:w="14601" w:type="dxa"/>
            <w:gridSpan w:val="17"/>
            <w:tcBorders>
              <w:bottom w:val="single" w:sz="4" w:space="0" w:color="000000"/>
            </w:tcBorders>
            <w:shd w:val="clear" w:color="auto" w:fill="FFFFFF"/>
          </w:tcPr>
          <w:p w:rsidR="00F1401B" w:rsidRDefault="00F1401B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 </w:t>
            </w:r>
            <w:r w:rsidR="00982F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государственной </w:t>
            </w:r>
            <w:r w:rsidR="00982F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 w:rsidR="00982F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Ярославской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развитие системы мониторинга окружающей среды на территории Ярославской области, обеспечивающей к 2030 году индекс качества окружающей среды на уровне 108,3 процента</w:t>
            </w:r>
          </w:p>
        </w:tc>
      </w:tr>
      <w:tr w:rsidR="002158F0" w:rsidTr="00204018">
        <w:tc>
          <w:tcPr>
            <w:tcW w:w="570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557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населе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Ярослав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области, проживающего в населенных пунктах, охва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ченных систе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мой монито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ринга атмо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сферного воз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духа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982FB4" w:rsidRDefault="00982FB4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ГП ЯО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834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583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761E07" w:rsidRDefault="00761E07" w:rsidP="002158F0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**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МЛХиП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поэтапное снижение к 2036 году в два раза вы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бросов опас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загрязня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ющих ве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ществ, оказы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вающих наибольшее негативное воздействие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 окружаю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щую среду и здоровье че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ловека, в го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родах с высо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ким и очень высоким уровнем за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грязнения ат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мосферного воздуха</w:t>
            </w:r>
          </w:p>
        </w:tc>
      </w:tr>
      <w:tr w:rsidR="002158F0" w:rsidTr="00204018">
        <w:tc>
          <w:tcPr>
            <w:tcW w:w="570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8.</w:t>
            </w:r>
          </w:p>
        </w:tc>
        <w:tc>
          <w:tcPr>
            <w:tcW w:w="1557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Качество окру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жающей среды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219" w:right="-13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ВДЛ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834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79" w:right="-13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</w:t>
            </w:r>
            <w:r w:rsidR="002D6A6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583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ind w:left="-159" w:right="-136"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106,25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79" w:right="-13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204018" w:rsidRDefault="00982FB4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79" w:right="-13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04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104,36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204018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79" w:right="-13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4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204018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79" w:right="-13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4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204018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79" w:right="-13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4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204018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79" w:right="-13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4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204018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79" w:right="-13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4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:rsidR="002158F0" w:rsidRPr="00761E07" w:rsidRDefault="00761E07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***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МЛХиП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/>
          </w:tcPr>
          <w:p w:rsidR="002158F0" w:rsidRDefault="002158F0" w:rsidP="00215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поэтапное снижение к 2036 году в два раза вы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бросов опас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загрязня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ющих ве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ществ, оказы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вающих наибольшее негативное воздействие на окружаю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щую среду и здоровье че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ловека, в го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родах с высо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ким и очень высоким уровнем за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грязнения ат</w:t>
            </w:r>
            <w:r w:rsidR="002D6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мосферного воздуха</w:t>
            </w:r>
          </w:p>
        </w:tc>
      </w:tr>
    </w:tbl>
    <w:p w:rsidR="00751443" w:rsidRDefault="00751443">
      <w:pPr>
        <w:ind w:right="-454" w:firstLine="0"/>
        <w:jc w:val="center"/>
      </w:pPr>
    </w:p>
    <w:p w:rsidR="00DC6EAA" w:rsidRPr="007E35B8" w:rsidRDefault="00DC6EAA" w:rsidP="00DC6EAA">
      <w:pPr>
        <w:ind w:right="-454" w:firstLine="720"/>
        <w:jc w:val="both"/>
        <w:rPr>
          <w:lang w:val="ru-RU"/>
        </w:rPr>
      </w:pPr>
      <w:r w:rsidRPr="00DC6EAA">
        <w:rPr>
          <w:lang w:val="ru-RU"/>
        </w:rPr>
        <w:t xml:space="preserve">* </w:t>
      </w:r>
      <w:r>
        <w:rPr>
          <w:lang w:val="ru-RU"/>
        </w:rPr>
        <w:t>Государственная</w:t>
      </w:r>
      <w:r>
        <w:t xml:space="preserve"> программа Российской Федерации «Охрана окружающей среды», утвержденная постановлением Правительства Российской Федерации от 15 апреля 2014 г. № 326</w:t>
      </w:r>
      <w:r w:rsidR="007E35B8">
        <w:rPr>
          <w:lang w:val="ru-RU"/>
        </w:rPr>
        <w:t>.</w:t>
      </w:r>
    </w:p>
    <w:p w:rsidR="007C486E" w:rsidRPr="007E35B8" w:rsidRDefault="007C486E" w:rsidP="007C486E">
      <w:pPr>
        <w:ind w:right="-454"/>
        <w:jc w:val="both"/>
        <w:rPr>
          <w:lang w:val="ru-RU"/>
        </w:rPr>
      </w:pPr>
      <w:r>
        <w:rPr>
          <w:lang w:val="ru-RU"/>
        </w:rPr>
        <w:lastRenderedPageBreak/>
        <w:t>** Государственная</w:t>
      </w:r>
      <w:r w:rsidRPr="00AF6B43">
        <w:t xml:space="preserve"> программа Ярославской области </w:t>
      </w:r>
      <w:r w:rsidRPr="00813511">
        <w:t>«</w:t>
      </w:r>
      <w:r w:rsidRPr="00AF6B43">
        <w:t>Охрана окружающей среды в Ярославской области</w:t>
      </w:r>
      <w:r w:rsidRPr="00813511">
        <w:t>»</w:t>
      </w:r>
      <w:r w:rsidRPr="00AF6B43">
        <w:t xml:space="preserve"> на</w:t>
      </w:r>
      <w:r>
        <w:t> </w:t>
      </w:r>
      <w:r w:rsidRPr="00AF6B43">
        <w:t>2024</w:t>
      </w:r>
      <w:r>
        <w:t> – </w:t>
      </w:r>
      <w:r w:rsidRPr="00AF6B43">
        <w:t>2030 годы</w:t>
      </w:r>
      <w:r w:rsidRPr="00813511">
        <w:t>, утвержденная постановлением Правительства Ярославской области от</w:t>
      </w:r>
      <w:r>
        <w:rPr>
          <w:lang w:val="ru-RU"/>
        </w:rPr>
        <w:t xml:space="preserve"> </w:t>
      </w:r>
      <w:r w:rsidRPr="00813511">
        <w:t>27.03.2024</w:t>
      </w:r>
      <w:r>
        <w:rPr>
          <w:lang w:val="ru-RU"/>
        </w:rPr>
        <w:t xml:space="preserve"> №</w:t>
      </w:r>
      <w:r w:rsidRPr="00813511">
        <w:t xml:space="preserve"> 399-п</w:t>
      </w:r>
      <w:r w:rsidR="007E35B8">
        <w:rPr>
          <w:lang w:val="ru-RU"/>
        </w:rPr>
        <w:t>.</w:t>
      </w:r>
    </w:p>
    <w:p w:rsidR="00761E07" w:rsidRPr="00AF6B43" w:rsidRDefault="00761E07" w:rsidP="00761E07">
      <w:pPr>
        <w:ind w:right="-454"/>
        <w:jc w:val="both"/>
        <w:rPr>
          <w:strike/>
          <w:lang w:val="ru-RU"/>
        </w:rPr>
      </w:pPr>
      <w:r>
        <w:rPr>
          <w:lang w:val="ru-RU"/>
        </w:rPr>
        <w:t xml:space="preserve">*** </w:t>
      </w:r>
      <w:r>
        <w:t>Единый план по достижению национальных целей развития Российской Федерации</w:t>
      </w:r>
      <w:r>
        <w:rPr>
          <w:highlight w:val="white"/>
        </w:rPr>
        <w:t xml:space="preserve"> до 2030 года и на перспективу до 2036 года</w:t>
      </w:r>
      <w:r>
        <w:rPr>
          <w:lang w:val="ru-RU"/>
        </w:rPr>
        <w:t>, утвержденный Правительством Российской Федерации</w:t>
      </w:r>
      <w:r w:rsidR="007E35B8">
        <w:rPr>
          <w:lang w:val="ru-RU"/>
        </w:rPr>
        <w:t>.</w:t>
      </w:r>
    </w:p>
    <w:p w:rsidR="00DC6EAA" w:rsidRDefault="00DC6EAA">
      <w:pPr>
        <w:ind w:right="-454" w:firstLine="0"/>
        <w:jc w:val="center"/>
      </w:pPr>
    </w:p>
    <w:p w:rsidR="00751443" w:rsidRPr="00D135D4" w:rsidRDefault="00DE5A65">
      <w:pPr>
        <w:keepNext/>
        <w:ind w:firstLine="0"/>
        <w:jc w:val="center"/>
        <w:rPr>
          <w:lang w:val="ru-RU"/>
        </w:rPr>
      </w:pPr>
      <w:r>
        <w:t xml:space="preserve">3. Структура </w:t>
      </w:r>
      <w:r w:rsidR="00D135D4">
        <w:rPr>
          <w:lang w:val="ru-RU"/>
        </w:rPr>
        <w:t>государственной</w:t>
      </w:r>
      <w:r>
        <w:t xml:space="preserve"> программы </w:t>
      </w:r>
      <w:r w:rsidR="00D135D4">
        <w:rPr>
          <w:lang w:val="ru-RU"/>
        </w:rPr>
        <w:t>Ярославской области</w:t>
      </w:r>
    </w:p>
    <w:p w:rsidR="00751443" w:rsidRDefault="00751443">
      <w:pPr>
        <w:keepNext/>
        <w:ind w:firstLine="0"/>
        <w:jc w:val="center"/>
      </w:pPr>
    </w:p>
    <w:tbl>
      <w:tblPr>
        <w:tblStyle w:val="afc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9"/>
        <w:gridCol w:w="5609"/>
        <w:gridCol w:w="4578"/>
        <w:gridCol w:w="3704"/>
      </w:tblGrid>
      <w:tr w:rsidR="00751443">
        <w:tc>
          <w:tcPr>
            <w:tcW w:w="669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09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578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704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</w:tbl>
    <w:p w:rsidR="00751443" w:rsidRDefault="00751443">
      <w:pPr>
        <w:keepNext/>
        <w:rPr>
          <w:sz w:val="2"/>
          <w:szCs w:val="2"/>
        </w:rPr>
      </w:pPr>
    </w:p>
    <w:tbl>
      <w:tblPr>
        <w:tblStyle w:val="afd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6"/>
        <w:gridCol w:w="5600"/>
        <w:gridCol w:w="4569"/>
        <w:gridCol w:w="3695"/>
      </w:tblGrid>
      <w:tr w:rsidR="00751443">
        <w:trPr>
          <w:tblHeader/>
        </w:trPr>
        <w:tc>
          <w:tcPr>
            <w:tcW w:w="696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00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9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5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1443">
        <w:tc>
          <w:tcPr>
            <w:tcW w:w="14560" w:type="dxa"/>
            <w:gridSpan w:val="4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Региональный проект «Комплексная система обращения с твердыми коммунальными отходами (Ярославская область)» </w:t>
            </w:r>
          </w:p>
          <w:p w:rsidR="00751443" w:rsidRDefault="00DE5A65">
            <w:pPr>
              <w:keepNext/>
              <w:tabs>
                <w:tab w:val="left" w:pos="387"/>
              </w:tabs>
              <w:ind w:left="3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(куратор –</w:t>
            </w:r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Потёмкина Татьяна Вячеславовна)</w:t>
            </w:r>
          </w:p>
        </w:tc>
      </w:tr>
      <w:tr w:rsidR="00751443">
        <w:tc>
          <w:tcPr>
            <w:tcW w:w="696" w:type="dxa"/>
          </w:tcPr>
          <w:p w:rsidR="00751443" w:rsidRDefault="00751443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813511" w:rsidRPr="00813511">
              <w:rPr>
                <w:rFonts w:ascii="Times New Roman" w:eastAsia="Times New Roman" w:hAnsi="Times New Roman" w:cs="Times New Roman"/>
                <w:sz w:val="24"/>
                <w:szCs w:val="24"/>
              </w:rPr>
              <w:t>МЛХиП</w:t>
            </w:r>
            <w:proofErr w:type="spellEnd"/>
            <w:r w:rsidR="00813511" w:rsidRPr="00813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8264" w:type="dxa"/>
            <w:gridSpan w:val="2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– 2024 год</w:t>
            </w:r>
          </w:p>
        </w:tc>
      </w:tr>
      <w:tr w:rsidR="00751443">
        <w:tc>
          <w:tcPr>
            <w:tcW w:w="696" w:type="dxa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600" w:type="dxa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Обеспечено снижение экологической нагрузки на население за счет сокращения захоронения твердых коммунальных отходов, в том числе прошедших обработку (сортировку)</w:t>
            </w:r>
          </w:p>
        </w:tc>
        <w:tc>
          <w:tcPr>
            <w:tcW w:w="4569" w:type="dxa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введены в промышленную эксплуатацию мощности по обработке (сортировке) твердых коммунальных отходов;</w:t>
            </w:r>
          </w:p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увеличена доля твердых коммунальных отходов, направленных на обработку (сортировку), в общей массе образованных твердых коммунальных отходов до 100 процентов к 2030 году</w:t>
            </w:r>
          </w:p>
        </w:tc>
        <w:tc>
          <w:tcPr>
            <w:tcW w:w="3695" w:type="dxa"/>
            <w:shd w:val="clear" w:color="auto" w:fill="auto"/>
          </w:tcPr>
          <w:p w:rsidR="00751443" w:rsidRDefault="00DE5A65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окружающей среды</w:t>
            </w:r>
          </w:p>
        </w:tc>
      </w:tr>
      <w:tr w:rsidR="00751443" w:rsidTr="00714B43">
        <w:trPr>
          <w:trHeight w:val="136"/>
        </w:trPr>
        <w:tc>
          <w:tcPr>
            <w:tcW w:w="696" w:type="dxa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600" w:type="dxa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</w:t>
            </w:r>
          </w:p>
        </w:tc>
        <w:tc>
          <w:tcPr>
            <w:tcW w:w="4569" w:type="dxa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 к концу 2030 года составит 50 процентов</w:t>
            </w:r>
          </w:p>
        </w:tc>
        <w:tc>
          <w:tcPr>
            <w:tcW w:w="3695" w:type="dxa"/>
            <w:shd w:val="clear" w:color="auto" w:fill="auto"/>
          </w:tcPr>
          <w:p w:rsidR="00751443" w:rsidRDefault="00DE5A65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окружающей среды</w:t>
            </w:r>
          </w:p>
        </w:tc>
      </w:tr>
      <w:tr w:rsidR="00751443">
        <w:tc>
          <w:tcPr>
            <w:tcW w:w="14560" w:type="dxa"/>
            <w:gridSpan w:val="4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Региональный проект «Чистая страна (Ярославская область)» (куратор –</w:t>
            </w:r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Потёмкина Татьяна Вячеславовна)</w:t>
            </w:r>
          </w:p>
        </w:tc>
      </w:tr>
      <w:tr w:rsidR="00751443">
        <w:tc>
          <w:tcPr>
            <w:tcW w:w="696" w:type="dxa"/>
          </w:tcPr>
          <w:p w:rsidR="00751443" w:rsidRDefault="00751443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813511" w:rsidRPr="00813511">
              <w:rPr>
                <w:rFonts w:ascii="Times New Roman" w:eastAsia="Times New Roman" w:hAnsi="Times New Roman" w:cs="Times New Roman"/>
                <w:sz w:val="24"/>
                <w:szCs w:val="24"/>
              </w:rPr>
              <w:t>МЛХиП</w:t>
            </w:r>
            <w:proofErr w:type="spellEnd"/>
            <w:r w:rsidR="00813511" w:rsidRPr="00813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8264" w:type="dxa"/>
            <w:gridSpan w:val="2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– 2024 год</w:t>
            </w:r>
          </w:p>
        </w:tc>
      </w:tr>
      <w:tr w:rsidR="00751443">
        <w:tc>
          <w:tcPr>
            <w:tcW w:w="696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600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Ликвидация несанкционированных свалок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границах городов</w:t>
            </w:r>
          </w:p>
        </w:tc>
        <w:tc>
          <w:tcPr>
            <w:tcW w:w="4569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создание благоприятных условий жизни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3695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качество окружающей среды</w:t>
            </w:r>
          </w:p>
        </w:tc>
      </w:tr>
      <w:tr w:rsidR="00751443">
        <w:tc>
          <w:tcPr>
            <w:tcW w:w="696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600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наиболее опасных ОНВОС</w:t>
            </w:r>
          </w:p>
        </w:tc>
        <w:tc>
          <w:tcPr>
            <w:tcW w:w="4569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рекультивирован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полигон твердых коммунальных отходов;</w:t>
            </w:r>
          </w:p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улучшено качество жизни 39,1 тысячи человек и восстановлено 6,3 гектара земель</w:t>
            </w:r>
          </w:p>
        </w:tc>
        <w:tc>
          <w:tcPr>
            <w:tcW w:w="3695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наиболее опасных ОНВОС, нарастающим итогом</w:t>
            </w:r>
          </w:p>
        </w:tc>
      </w:tr>
      <w:tr w:rsidR="00751443">
        <w:tc>
          <w:tcPr>
            <w:tcW w:w="14560" w:type="dxa"/>
            <w:gridSpan w:val="4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Региональный проект «Сохранение уникальных водных объектов на территории Ярославской области» </w:t>
            </w:r>
          </w:p>
          <w:p w:rsidR="00751443" w:rsidRDefault="00DE5A65">
            <w:pPr>
              <w:widowControl w:val="0"/>
              <w:tabs>
                <w:tab w:val="left" w:pos="387"/>
              </w:tabs>
              <w:ind w:left="3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(куратор – Потёмкина Татьяна Вячеславовна)</w:t>
            </w:r>
          </w:p>
        </w:tc>
      </w:tr>
      <w:tr w:rsidR="00751443">
        <w:tc>
          <w:tcPr>
            <w:tcW w:w="696" w:type="dxa"/>
            <w:shd w:val="clear" w:color="auto" w:fill="auto"/>
          </w:tcPr>
          <w:p w:rsidR="00751443" w:rsidRDefault="00751443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813511" w:rsidRPr="00813511">
              <w:rPr>
                <w:rFonts w:ascii="Times New Roman" w:eastAsia="Times New Roman" w:hAnsi="Times New Roman" w:cs="Times New Roman"/>
                <w:sz w:val="24"/>
                <w:szCs w:val="24"/>
              </w:rPr>
              <w:t>МЛХиП</w:t>
            </w:r>
            <w:proofErr w:type="spellEnd"/>
            <w:r w:rsidR="00813511" w:rsidRPr="00813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8264" w:type="dxa"/>
            <w:gridSpan w:val="2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– 2024 год</w:t>
            </w:r>
          </w:p>
        </w:tc>
      </w:tr>
      <w:tr w:rsidR="00751443">
        <w:tc>
          <w:tcPr>
            <w:tcW w:w="696" w:type="dxa"/>
            <w:shd w:val="clear" w:color="auto" w:fill="auto"/>
          </w:tcPr>
          <w:p w:rsidR="00751443" w:rsidRDefault="00751443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и восстановление водных объектов, включая реку Волгу, озера Байкал и Телецкое</w:t>
            </w:r>
          </w:p>
        </w:tc>
        <w:tc>
          <w:tcPr>
            <w:tcW w:w="4569" w:type="dxa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улучшено экологическое состояние гидрографической сети;</w:t>
            </w:r>
          </w:p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созданы условия для сохранения водных и водных биологических ресурсов, а также обеспечены комфортные экологические условия проживания населения вблизи водных объектов</w:t>
            </w:r>
          </w:p>
        </w:tc>
        <w:tc>
          <w:tcPr>
            <w:tcW w:w="3695" w:type="dxa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расчищенных участков русел рек;</w:t>
            </w:r>
          </w:p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населения, улучшившего экологические условия проживания вблизи водных объектов</w:t>
            </w:r>
          </w:p>
        </w:tc>
      </w:tr>
      <w:tr w:rsidR="00751443">
        <w:tc>
          <w:tcPr>
            <w:tcW w:w="14560" w:type="dxa"/>
            <w:gridSpan w:val="4"/>
            <w:shd w:val="clear" w:color="auto" w:fill="auto"/>
          </w:tcPr>
          <w:p w:rsidR="00751443" w:rsidRDefault="00DE5A65" w:rsidP="00CD3897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 Региональный проект «Экономика замкнутого цикла (Ярославская область)»</w:t>
            </w:r>
            <w:r w:rsidR="00CD38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(куратор – Потёмкина Татьяна Вячеславовна)</w:t>
            </w:r>
          </w:p>
        </w:tc>
      </w:tr>
      <w:tr w:rsidR="00751443">
        <w:tc>
          <w:tcPr>
            <w:tcW w:w="696" w:type="dxa"/>
            <w:shd w:val="clear" w:color="auto" w:fill="auto"/>
          </w:tcPr>
          <w:p w:rsidR="00751443" w:rsidRDefault="00751443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813511" w:rsidRPr="00813511">
              <w:rPr>
                <w:rFonts w:ascii="Times New Roman" w:eastAsia="Times New Roman" w:hAnsi="Times New Roman" w:cs="Times New Roman"/>
                <w:sz w:val="24"/>
                <w:szCs w:val="24"/>
              </w:rPr>
              <w:t>МЛХиП</w:t>
            </w:r>
            <w:proofErr w:type="spellEnd"/>
            <w:r w:rsidR="00813511" w:rsidRPr="00813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8264" w:type="dxa"/>
            <w:gridSpan w:val="2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– 2025 – 2030 годы</w:t>
            </w:r>
          </w:p>
        </w:tc>
      </w:tr>
      <w:tr w:rsidR="00751443">
        <w:tc>
          <w:tcPr>
            <w:tcW w:w="696" w:type="dxa"/>
            <w:shd w:val="clear" w:color="auto" w:fill="auto"/>
          </w:tcPr>
          <w:p w:rsidR="00751443" w:rsidRDefault="00751443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2030 году объем твердых коммунальных отходов, направляемых на захоронение, не превышает 50% от объема ежегодно образуемых твердых коммунальных отходов, за счет создания объектов по обработке, обезвреживанию и утилизации твердых коммунальных отходов и отходов от использования товаров</w:t>
            </w:r>
          </w:p>
        </w:tc>
        <w:tc>
          <w:tcPr>
            <w:tcW w:w="45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7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увеличена доля твердых коммунальных отходов, направленных на обработку (сортировку), в общей массе образованных твердых коммунальных отходов до 100 процентов к 2030 году;</w:t>
            </w:r>
          </w:p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увеличено использование вторичных ресурсов и сырья из отходов в отраслях экономики</w:t>
            </w:r>
          </w:p>
        </w:tc>
        <w:tc>
          <w:tcPr>
            <w:tcW w:w="3695" w:type="dxa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окружающей среды</w:t>
            </w:r>
          </w:p>
        </w:tc>
      </w:tr>
      <w:tr w:rsidR="00751443">
        <w:tc>
          <w:tcPr>
            <w:tcW w:w="14560" w:type="dxa"/>
            <w:gridSpan w:val="4"/>
            <w:shd w:val="clear" w:color="auto" w:fill="auto"/>
          </w:tcPr>
          <w:p w:rsidR="00751443" w:rsidRDefault="00DE5A65" w:rsidP="00CD3897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 Региональный проект «Вода России»</w:t>
            </w:r>
            <w:r w:rsidR="00CD38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(куратор – Потёмкина Татьяна Вячеславовна)</w:t>
            </w:r>
          </w:p>
        </w:tc>
      </w:tr>
      <w:tr w:rsidR="00751443">
        <w:tc>
          <w:tcPr>
            <w:tcW w:w="696" w:type="dxa"/>
            <w:shd w:val="clear" w:color="auto" w:fill="auto"/>
          </w:tcPr>
          <w:p w:rsidR="00751443" w:rsidRDefault="00751443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813511" w:rsidRPr="00813511">
              <w:rPr>
                <w:rFonts w:ascii="Times New Roman" w:eastAsia="Times New Roman" w:hAnsi="Times New Roman" w:cs="Times New Roman"/>
                <w:sz w:val="24"/>
                <w:szCs w:val="24"/>
              </w:rPr>
              <w:t>МЛХиП</w:t>
            </w:r>
            <w:proofErr w:type="spellEnd"/>
            <w:r w:rsidR="00813511" w:rsidRPr="00813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8264" w:type="dxa"/>
            <w:gridSpan w:val="2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– 2025 – 2030 годы</w:t>
            </w:r>
          </w:p>
        </w:tc>
      </w:tr>
      <w:tr w:rsidR="00751443">
        <w:tc>
          <w:tcPr>
            <w:tcW w:w="696" w:type="dxa"/>
            <w:shd w:val="clear" w:color="auto" w:fill="auto"/>
          </w:tcPr>
          <w:p w:rsidR="00751443" w:rsidRDefault="00751443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связи с экологическим оздоровлением водных объектов к концу 2030 года будут обеспечены комфортные условия для жизни вблизи водных объектов для 0,0035 млн. человек</w:t>
            </w:r>
          </w:p>
        </w:tc>
        <w:tc>
          <w:tcPr>
            <w:tcW w:w="4569" w:type="dxa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проживания для населения, проживающего вблизи водных объектов</w:t>
            </w:r>
          </w:p>
        </w:tc>
        <w:tc>
          <w:tcPr>
            <w:tcW w:w="3695" w:type="dxa"/>
            <w:shd w:val="clear" w:color="auto" w:fill="auto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расчищенных участков русел рек;</w:t>
            </w:r>
          </w:p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населения, улучшившего экологические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условия проживания вблизи водных объектов</w:t>
            </w:r>
          </w:p>
        </w:tc>
      </w:tr>
      <w:tr w:rsidR="00751443">
        <w:tc>
          <w:tcPr>
            <w:tcW w:w="14560" w:type="dxa"/>
            <w:gridSpan w:val="4"/>
          </w:tcPr>
          <w:p w:rsidR="00751443" w:rsidRDefault="00DE5A65" w:rsidP="00CD3897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Региональный проект «Развитие водохозяйственного комплекса Ярославской области» (куратор – Потёмкина Татьяна Вячеславовна)</w:t>
            </w:r>
          </w:p>
        </w:tc>
      </w:tr>
      <w:tr w:rsidR="00751443">
        <w:tc>
          <w:tcPr>
            <w:tcW w:w="696" w:type="dxa"/>
          </w:tcPr>
          <w:p w:rsidR="00751443" w:rsidRDefault="00751443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813511" w:rsidRPr="00813511">
              <w:rPr>
                <w:rFonts w:ascii="Times New Roman" w:eastAsia="Times New Roman" w:hAnsi="Times New Roman" w:cs="Times New Roman"/>
                <w:sz w:val="24"/>
                <w:szCs w:val="24"/>
              </w:rPr>
              <w:t>МЛХиП</w:t>
            </w:r>
            <w:proofErr w:type="spellEnd"/>
            <w:r w:rsidR="00813511" w:rsidRPr="00813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8264" w:type="dxa"/>
            <w:gridSpan w:val="2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– 2024 – 2030 годы</w:t>
            </w:r>
          </w:p>
        </w:tc>
      </w:tr>
      <w:tr w:rsidR="00751443">
        <w:trPr>
          <w:trHeight w:val="2266"/>
        </w:trPr>
        <w:tc>
          <w:tcPr>
            <w:tcW w:w="696" w:type="dxa"/>
          </w:tcPr>
          <w:p w:rsidR="00751443" w:rsidRDefault="00751443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751443" w:rsidRDefault="00DE5A65">
            <w:pPr>
              <w:shd w:val="clear" w:color="auto" w:fill="FFFFFF"/>
              <w:ind w:firstLine="0"/>
              <w:jc w:val="both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Обеспечено повышение защищенности более 1,5 тысячи человек, проживающих на территориях, подверженных негативному воздействию вод, по результатам реализации мероприятий, направленных на снижение рисков и минимизацию ущербов от опасных гидрологических явлений, к 2030 году</w:t>
            </w:r>
          </w:p>
        </w:tc>
        <w:tc>
          <w:tcPr>
            <w:tcW w:w="4569" w:type="dxa"/>
          </w:tcPr>
          <w:p w:rsidR="00751443" w:rsidRDefault="00DE5A65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повышена защищенности населения и объектов экономики от наводнений и другого негативного воздействия вод</w:t>
            </w:r>
          </w:p>
        </w:tc>
        <w:tc>
          <w:tcPr>
            <w:tcW w:w="3695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предотвращенного ущерба от негативного воздействия вод; численность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нарастающим итогом</w:t>
            </w:r>
          </w:p>
        </w:tc>
      </w:tr>
      <w:tr w:rsidR="00751443">
        <w:tc>
          <w:tcPr>
            <w:tcW w:w="14560" w:type="dxa"/>
            <w:gridSpan w:val="4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Комплекс процессных мероприятий «Управление охраной окружающей среды и рациональным природопользованием в Ярославской области» </w:t>
            </w:r>
          </w:p>
        </w:tc>
      </w:tr>
      <w:tr w:rsidR="00751443">
        <w:tc>
          <w:tcPr>
            <w:tcW w:w="696" w:type="dxa"/>
          </w:tcPr>
          <w:p w:rsidR="00751443" w:rsidRDefault="00751443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813511" w:rsidRPr="00813511">
              <w:rPr>
                <w:rFonts w:ascii="Times New Roman" w:eastAsia="Times New Roman" w:hAnsi="Times New Roman" w:cs="Times New Roman"/>
                <w:sz w:val="24"/>
                <w:szCs w:val="24"/>
              </w:rPr>
              <w:t>МЛХиП</w:t>
            </w:r>
            <w:proofErr w:type="spellEnd"/>
            <w:r w:rsidR="00813511" w:rsidRPr="00813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8264" w:type="dxa"/>
            <w:gridSpan w:val="2"/>
          </w:tcPr>
          <w:p w:rsidR="00751443" w:rsidRDefault="00DE5A65" w:rsidP="00CA4340">
            <w:pPr>
              <w:widowControl w:val="0"/>
              <w:tabs>
                <w:tab w:val="left" w:pos="0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1443">
        <w:trPr>
          <w:trHeight w:val="92"/>
        </w:trPr>
        <w:tc>
          <w:tcPr>
            <w:tcW w:w="696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600" w:type="dxa"/>
          </w:tcPr>
          <w:p w:rsidR="00751443" w:rsidRDefault="00DE5A65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охраны окружающей среды и природопользования</w:t>
            </w:r>
          </w:p>
        </w:tc>
        <w:tc>
          <w:tcPr>
            <w:tcW w:w="4569" w:type="dxa"/>
          </w:tcPr>
          <w:p w:rsidR="00751443" w:rsidRDefault="00DE5A65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работы по экологическому просвещению повышена экологическая грамотность населения, развивается экологическая культура;</w:t>
            </w:r>
          </w:p>
          <w:p w:rsidR="00751443" w:rsidRDefault="00DE5A65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управления обеспечены актуальной специализированной информацией для принятия управленческих решений;</w:t>
            </w:r>
          </w:p>
          <w:p w:rsidR="00751443" w:rsidRDefault="00DE5A65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осуществлены полномочия в сфере управления ООПТ и биоразнообразием; осуществлены отдельные полномочия Российской Федерации в области организации, регулирования и охраны животного мира в целях сохранения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видового разнообразия ресурсов животного мира, создания оптимальных условий для воспроизводства объектов животного мира;</w:t>
            </w:r>
          </w:p>
          <w:p w:rsidR="00751443" w:rsidRDefault="00DE5A65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открытость и общедоступность информации о состоянии окружающей среды (экологической информации)</w:t>
            </w:r>
          </w:p>
        </w:tc>
        <w:tc>
          <w:tcPr>
            <w:tcW w:w="3695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площади Ярославской области, занятой ООПТ всех уровней;</w:t>
            </w:r>
          </w:p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окружающей среды</w:t>
            </w:r>
          </w:p>
        </w:tc>
      </w:tr>
      <w:tr w:rsidR="00751443">
        <w:trPr>
          <w:trHeight w:val="264"/>
        </w:trPr>
        <w:tc>
          <w:tcPr>
            <w:tcW w:w="696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5600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4569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негативного воздействия вод</w:t>
            </w:r>
          </w:p>
        </w:tc>
        <w:tc>
          <w:tcPr>
            <w:tcW w:w="3695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предотвращенного ущерба от негативного воздействия вод, нарастающим итогом</w:t>
            </w:r>
          </w:p>
        </w:tc>
      </w:tr>
      <w:tr w:rsidR="00751443">
        <w:trPr>
          <w:trHeight w:val="433"/>
        </w:trPr>
        <w:tc>
          <w:tcPr>
            <w:tcW w:w="696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600" w:type="dxa"/>
          </w:tcPr>
          <w:p w:rsidR="00751443" w:rsidRDefault="00DE5A65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4569" w:type="dxa"/>
          </w:tcPr>
          <w:p w:rsidR="00751443" w:rsidRDefault="00DE5A65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экологической безопасности населения, сохранение видового разнообразия ресурсов животного мира на ООПТ, соблюдение требований федерального законодательства</w:t>
            </w:r>
          </w:p>
        </w:tc>
        <w:tc>
          <w:tcPr>
            <w:tcW w:w="3695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 области, проживающего в населенных пунктах, охваченных системой мониторинга атмосферного воздуха,</w:t>
            </w:r>
          </w:p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окружающей среды</w:t>
            </w:r>
          </w:p>
        </w:tc>
      </w:tr>
      <w:tr w:rsidR="00751443">
        <w:trPr>
          <w:trHeight w:val="436"/>
        </w:trPr>
        <w:tc>
          <w:tcPr>
            <w:tcW w:w="696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5600" w:type="dxa"/>
          </w:tcPr>
          <w:p w:rsidR="00751443" w:rsidRDefault="00DE5A65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и обслуживание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кислогудронных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прудов</w:t>
            </w:r>
          </w:p>
        </w:tc>
        <w:tc>
          <w:tcPr>
            <w:tcW w:w="4569" w:type="dxa"/>
          </w:tcPr>
          <w:p w:rsidR="00751443" w:rsidRDefault="00DE5A65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предотвращение попадания «кислых гудронов» в реки Ярославской области</w:t>
            </w:r>
          </w:p>
        </w:tc>
        <w:tc>
          <w:tcPr>
            <w:tcW w:w="3695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окружающей среды</w:t>
            </w:r>
          </w:p>
        </w:tc>
      </w:tr>
      <w:tr w:rsidR="00751443">
        <w:trPr>
          <w:trHeight w:val="436"/>
        </w:trPr>
        <w:tc>
          <w:tcPr>
            <w:tcW w:w="696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5600" w:type="dxa"/>
          </w:tcPr>
          <w:p w:rsidR="00751443" w:rsidRDefault="00DE5A6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проектной документации по ликвидации накопленного вреда окружающей среде</w:t>
            </w:r>
          </w:p>
        </w:tc>
        <w:tc>
          <w:tcPr>
            <w:tcW w:w="4569" w:type="dxa"/>
          </w:tcPr>
          <w:p w:rsidR="00751443" w:rsidRDefault="00DE5A6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разработана проектная документация по ликвидации накопленного вреда окружающей среде</w:t>
            </w:r>
          </w:p>
        </w:tc>
        <w:tc>
          <w:tcPr>
            <w:tcW w:w="3695" w:type="dxa"/>
          </w:tcPr>
          <w:p w:rsidR="0075144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окружающей среды</w:t>
            </w:r>
          </w:p>
        </w:tc>
      </w:tr>
      <w:tr w:rsidR="00751443">
        <w:trPr>
          <w:trHeight w:val="467"/>
        </w:trPr>
        <w:tc>
          <w:tcPr>
            <w:tcW w:w="14560" w:type="dxa"/>
            <w:gridSpan w:val="4"/>
          </w:tcPr>
          <w:p w:rsidR="00751443" w:rsidRDefault="00CA4340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="00DE5A65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Комплекс процессных мероприятий «Осуществление отдельных полномочий Российской Федерации в области организации, регулирования и охраны животного мира»</w:t>
            </w:r>
          </w:p>
        </w:tc>
      </w:tr>
      <w:tr w:rsidR="00751443">
        <w:trPr>
          <w:trHeight w:val="202"/>
        </w:trPr>
        <w:tc>
          <w:tcPr>
            <w:tcW w:w="696" w:type="dxa"/>
          </w:tcPr>
          <w:p w:rsidR="00751443" w:rsidRDefault="0075144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751443" w:rsidRDefault="00DE5A6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813511" w:rsidRPr="00813511">
              <w:rPr>
                <w:rFonts w:ascii="Times New Roman" w:eastAsia="Times New Roman" w:hAnsi="Times New Roman" w:cs="Times New Roman"/>
                <w:sz w:val="24"/>
                <w:szCs w:val="24"/>
              </w:rPr>
              <w:t>МЛХиП</w:t>
            </w:r>
            <w:proofErr w:type="spellEnd"/>
            <w:r w:rsidR="00813511" w:rsidRPr="00813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8264" w:type="dxa"/>
            <w:gridSpan w:val="2"/>
          </w:tcPr>
          <w:p w:rsidR="00751443" w:rsidRDefault="00DE5A65" w:rsidP="00CA4340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1443">
        <w:trPr>
          <w:trHeight w:val="675"/>
        </w:trPr>
        <w:tc>
          <w:tcPr>
            <w:tcW w:w="696" w:type="dxa"/>
          </w:tcPr>
          <w:p w:rsidR="00751443" w:rsidRDefault="00CA434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="00DE5A65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600" w:type="dxa"/>
          </w:tcPr>
          <w:p w:rsidR="00751443" w:rsidRDefault="00DE5A6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сведений о параметрах состояния объектов животного мира</w:t>
            </w:r>
          </w:p>
        </w:tc>
        <w:tc>
          <w:tcPr>
            <w:tcW w:w="4569" w:type="dxa"/>
          </w:tcPr>
          <w:p w:rsidR="00751443" w:rsidRDefault="00DE5A6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сохранено видовое разнообразие ресурсов животного мира, обеспечена реализации прав граждан на пользование объектами животного мира, проведен мониторинг объектов животного мира, за исключением охотничьих ресурсов и водных биологических ресурсов,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сформированы сведения о параметрах их состояния</w:t>
            </w:r>
          </w:p>
        </w:tc>
        <w:tc>
          <w:tcPr>
            <w:tcW w:w="3695" w:type="dxa"/>
          </w:tcPr>
          <w:p w:rsidR="00751443" w:rsidRDefault="00DE5A6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качество окружающей среды</w:t>
            </w:r>
          </w:p>
        </w:tc>
      </w:tr>
      <w:tr w:rsidR="00751443">
        <w:trPr>
          <w:trHeight w:val="675"/>
        </w:trPr>
        <w:tc>
          <w:tcPr>
            <w:tcW w:w="696" w:type="dxa"/>
          </w:tcPr>
          <w:p w:rsidR="00751443" w:rsidRDefault="00CA4340" w:rsidP="00CA434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="00DE5A65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5600" w:type="dxa"/>
          </w:tcPr>
          <w:p w:rsidR="00751443" w:rsidRDefault="00DE5A6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государственного охотничьего контроля (надзора)</w:t>
            </w:r>
          </w:p>
        </w:tc>
        <w:tc>
          <w:tcPr>
            <w:tcW w:w="4569" w:type="dxa"/>
          </w:tcPr>
          <w:p w:rsidR="00751443" w:rsidRDefault="00DE5A6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 контроль соблюдения установленных условий природопользования, пресечение незаконной добычи охотничьих ресурсов</w:t>
            </w:r>
          </w:p>
        </w:tc>
        <w:tc>
          <w:tcPr>
            <w:tcW w:w="3695" w:type="dxa"/>
          </w:tcPr>
          <w:p w:rsidR="00751443" w:rsidRDefault="00DE5A6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окружающей среды</w:t>
            </w:r>
          </w:p>
        </w:tc>
      </w:tr>
    </w:tbl>
    <w:p w:rsidR="00CA4340" w:rsidRDefault="00CA4340" w:rsidP="00CA4340">
      <w:pPr>
        <w:ind w:right="-454" w:firstLine="0"/>
        <w:jc w:val="center"/>
      </w:pPr>
    </w:p>
    <w:p w:rsidR="00751443" w:rsidRPr="00CA4340" w:rsidRDefault="00DE5A65">
      <w:pPr>
        <w:widowControl w:val="0"/>
        <w:tabs>
          <w:tab w:val="left" w:pos="0"/>
        </w:tabs>
        <w:ind w:firstLine="0"/>
        <w:jc w:val="center"/>
        <w:rPr>
          <w:lang w:val="ru-RU"/>
        </w:rPr>
      </w:pPr>
      <w:r>
        <w:t xml:space="preserve">4. Финансовое обеспечение </w:t>
      </w:r>
      <w:r w:rsidR="00CA4340">
        <w:rPr>
          <w:lang w:val="ru-RU"/>
        </w:rPr>
        <w:t>государственной</w:t>
      </w:r>
      <w:r>
        <w:t xml:space="preserve"> программы </w:t>
      </w:r>
      <w:r w:rsidR="00CA4340">
        <w:rPr>
          <w:lang w:val="ru-RU"/>
        </w:rPr>
        <w:t>Ярославской области</w:t>
      </w:r>
    </w:p>
    <w:p w:rsidR="00751443" w:rsidRDefault="0075144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0"/>
        <w:rPr>
          <w:color w:val="000000"/>
        </w:rPr>
      </w:pPr>
    </w:p>
    <w:tbl>
      <w:tblPr>
        <w:tblStyle w:val="afe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09"/>
        <w:gridCol w:w="1071"/>
        <w:gridCol w:w="1069"/>
        <w:gridCol w:w="1069"/>
        <w:gridCol w:w="1069"/>
        <w:gridCol w:w="1069"/>
        <w:gridCol w:w="938"/>
        <w:gridCol w:w="938"/>
        <w:gridCol w:w="1328"/>
      </w:tblGrid>
      <w:tr w:rsidR="00751443">
        <w:tc>
          <w:tcPr>
            <w:tcW w:w="6009" w:type="dxa"/>
            <w:vMerge w:val="restart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8551" w:type="dxa"/>
            <w:gridSpan w:val="8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751443">
        <w:tc>
          <w:tcPr>
            <w:tcW w:w="6009" w:type="dxa"/>
            <w:vMerge/>
            <w:shd w:val="clear" w:color="auto" w:fill="auto"/>
          </w:tcPr>
          <w:p w:rsidR="00751443" w:rsidRDefault="007514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93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93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32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</w:tbl>
    <w:p w:rsidR="00751443" w:rsidRDefault="00751443">
      <w:pPr>
        <w:rPr>
          <w:sz w:val="2"/>
          <w:szCs w:val="2"/>
        </w:rPr>
      </w:pPr>
    </w:p>
    <w:tbl>
      <w:tblPr>
        <w:tblStyle w:val="aff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12"/>
        <w:gridCol w:w="1071"/>
        <w:gridCol w:w="1069"/>
        <w:gridCol w:w="1072"/>
        <w:gridCol w:w="1069"/>
        <w:gridCol w:w="1069"/>
        <w:gridCol w:w="935"/>
        <w:gridCol w:w="938"/>
        <w:gridCol w:w="1325"/>
      </w:tblGrid>
      <w:tr w:rsidR="00751443">
        <w:trPr>
          <w:tblHeader/>
        </w:trPr>
        <w:tc>
          <w:tcPr>
            <w:tcW w:w="601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1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3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3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2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751443" w:rsidTr="00574361">
        <w:tc>
          <w:tcPr>
            <w:tcW w:w="601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программа Ярославской области</w:t>
            </w:r>
            <w:r w:rsidR="006E4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  <w:r w:rsidR="006E4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6E4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071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191439,1</w:t>
            </w:r>
          </w:p>
        </w:tc>
        <w:tc>
          <w:tcPr>
            <w:tcW w:w="1069" w:type="dxa"/>
            <w:shd w:val="clear" w:color="auto" w:fill="auto"/>
          </w:tcPr>
          <w:p w:rsidR="00751443" w:rsidRDefault="00E911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375348,6</w:t>
            </w:r>
          </w:p>
        </w:tc>
        <w:tc>
          <w:tcPr>
            <w:tcW w:w="1072" w:type="dxa"/>
            <w:shd w:val="clear" w:color="auto" w:fill="auto"/>
          </w:tcPr>
          <w:p w:rsidR="00751443" w:rsidRDefault="004D6F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4D6F52">
              <w:rPr>
                <w:rFonts w:ascii="Times New Roman" w:eastAsia="Times New Roman" w:hAnsi="Times New Roman" w:cs="Times New Roman"/>
                <w:sz w:val="24"/>
                <w:szCs w:val="24"/>
              </w:rPr>
              <w:t>873497,4</w:t>
            </w:r>
          </w:p>
        </w:tc>
        <w:tc>
          <w:tcPr>
            <w:tcW w:w="1069" w:type="dxa"/>
            <w:shd w:val="clear" w:color="auto" w:fill="auto"/>
          </w:tcPr>
          <w:p w:rsidR="00751443" w:rsidRDefault="00E911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9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110951,7</w:t>
            </w:r>
          </w:p>
        </w:tc>
        <w:tc>
          <w:tcPr>
            <w:tcW w:w="1069" w:type="dxa"/>
            <w:shd w:val="clear" w:color="auto" w:fill="auto"/>
          </w:tcPr>
          <w:p w:rsidR="00751443" w:rsidRDefault="00E911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61745,1</w:t>
            </w:r>
          </w:p>
        </w:tc>
        <w:tc>
          <w:tcPr>
            <w:tcW w:w="93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58207,8</w:t>
            </w:r>
          </w:p>
        </w:tc>
        <w:tc>
          <w:tcPr>
            <w:tcW w:w="93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58207,8</w:t>
            </w:r>
          </w:p>
        </w:tc>
        <w:tc>
          <w:tcPr>
            <w:tcW w:w="1325" w:type="dxa"/>
            <w:shd w:val="clear" w:color="auto" w:fill="auto"/>
          </w:tcPr>
          <w:p w:rsidR="00751443" w:rsidRPr="00E9113D" w:rsidRDefault="004D6F52" w:rsidP="005743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ru-RU"/>
              </w:rPr>
            </w:pPr>
            <w:r w:rsidRPr="004D6F52">
              <w:rPr>
                <w:rFonts w:ascii="Times New Roman" w:eastAsia="Times New Roman" w:hAnsi="Times New Roman" w:cs="Times New Roman"/>
                <w:sz w:val="24"/>
                <w:szCs w:val="24"/>
              </w:rPr>
              <w:t>1729397,5</w:t>
            </w:r>
          </w:p>
        </w:tc>
      </w:tr>
      <w:tr w:rsidR="00751443" w:rsidTr="00574361">
        <w:tc>
          <w:tcPr>
            <w:tcW w:w="601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117473,5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751443" w:rsidRDefault="00236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6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182858,8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751443" w:rsidRDefault="00236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6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365102,1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751443" w:rsidRDefault="00236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6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57018,9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751443" w:rsidRDefault="00236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6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57018,9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53481,6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53481,6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751443" w:rsidRDefault="00236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6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886435,4</w:t>
            </w:r>
          </w:p>
        </w:tc>
      </w:tr>
      <w:tr w:rsidR="00751443">
        <w:tc>
          <w:tcPr>
            <w:tcW w:w="601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70192,1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151657,1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364801,7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53932,8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4726,2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4726,2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4726,2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654762,3</w:t>
            </w:r>
          </w:p>
        </w:tc>
      </w:tr>
      <w:tr w:rsidR="00751443">
        <w:tc>
          <w:tcPr>
            <w:tcW w:w="601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местные бюджеты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3773,5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40832,7</w:t>
            </w:r>
          </w:p>
        </w:tc>
        <w:tc>
          <w:tcPr>
            <w:tcW w:w="1072" w:type="dxa"/>
            <w:shd w:val="clear" w:color="auto" w:fill="auto"/>
          </w:tcPr>
          <w:p w:rsidR="00751443" w:rsidRDefault="004D6F52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F52">
              <w:rPr>
                <w:rFonts w:ascii="Times New Roman" w:eastAsia="Times New Roman" w:hAnsi="Times New Roman" w:cs="Times New Roman"/>
                <w:sz w:val="24"/>
                <w:szCs w:val="24"/>
              </w:rPr>
              <w:t>143593,6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751443" w:rsidRDefault="004D6F52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F52">
              <w:rPr>
                <w:rFonts w:ascii="Times New Roman" w:eastAsia="Times New Roman" w:hAnsi="Times New Roman" w:cs="Times New Roman"/>
                <w:sz w:val="24"/>
                <w:szCs w:val="24"/>
              </w:rPr>
              <w:t>188199,8</w:t>
            </w:r>
          </w:p>
        </w:tc>
      </w:tr>
      <w:tr w:rsidR="00751443">
        <w:tc>
          <w:tcPr>
            <w:tcW w:w="601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«Сохранение уникальных водных объектов на территории Ярославской области» – всего</w:t>
            </w:r>
          </w:p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071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17254,9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17254,9</w:t>
            </w:r>
          </w:p>
        </w:tc>
      </w:tr>
      <w:tr w:rsidR="00751443">
        <w:tc>
          <w:tcPr>
            <w:tcW w:w="6012" w:type="dxa"/>
            <w:shd w:val="clear" w:color="auto" w:fill="auto"/>
          </w:tcPr>
          <w:p w:rsidR="00751443" w:rsidRDefault="002C3E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="00DE5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федеральные средства</w:t>
            </w:r>
          </w:p>
        </w:tc>
        <w:tc>
          <w:tcPr>
            <w:tcW w:w="1071" w:type="dxa"/>
            <w:tcBorders>
              <w:bottom w:val="single" w:sz="4" w:space="0" w:color="000000"/>
            </w:tcBorders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17254,9</w:t>
            </w:r>
          </w:p>
        </w:tc>
        <w:tc>
          <w:tcPr>
            <w:tcW w:w="1069" w:type="dxa"/>
            <w:tcBorders>
              <w:bottom w:val="single" w:sz="4" w:space="0" w:color="000000"/>
            </w:tcBorders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17254,9</w:t>
            </w:r>
          </w:p>
        </w:tc>
      </w:tr>
      <w:tr w:rsidR="00751443" w:rsidTr="00574361">
        <w:tc>
          <w:tcPr>
            <w:tcW w:w="601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«Вода России (Ярославская область)» – всего</w:t>
            </w:r>
          </w:p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071" w:type="dxa"/>
            <w:tcBorders>
              <w:bottom w:val="single" w:sz="4" w:space="0" w:color="000000"/>
            </w:tcBorders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9" w:type="dxa"/>
            <w:tcBorders>
              <w:bottom w:val="single" w:sz="4" w:space="0" w:color="000000"/>
            </w:tcBorders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49206,6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49206,6</w:t>
            </w:r>
          </w:p>
        </w:tc>
      </w:tr>
      <w:tr w:rsidR="00751443" w:rsidTr="00574361">
        <w:tc>
          <w:tcPr>
            <w:tcW w:w="6012" w:type="dxa"/>
            <w:shd w:val="clear" w:color="auto" w:fill="auto"/>
          </w:tcPr>
          <w:p w:rsidR="00751443" w:rsidRDefault="002C3E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="00DE5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федеральные средства</w:t>
            </w:r>
          </w:p>
        </w:tc>
        <w:tc>
          <w:tcPr>
            <w:tcW w:w="1071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9" w:type="dxa"/>
            <w:tcBorders>
              <w:bottom w:val="single" w:sz="4" w:space="0" w:color="000000"/>
            </w:tcBorders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49206,6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49206,6</w:t>
            </w:r>
          </w:p>
        </w:tc>
      </w:tr>
      <w:tr w:rsidR="00751443" w:rsidTr="00204018">
        <w:tc>
          <w:tcPr>
            <w:tcW w:w="601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водохозяйственного комплекса Ярославской области» – всего</w:t>
            </w:r>
          </w:p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071" w:type="dxa"/>
            <w:shd w:val="clear" w:color="auto" w:fill="auto"/>
          </w:tcPr>
          <w:p w:rsidR="00751443" w:rsidRPr="003D47A5" w:rsidRDefault="003D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4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75469,0</w:t>
            </w:r>
          </w:p>
        </w:tc>
        <w:tc>
          <w:tcPr>
            <w:tcW w:w="10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273874,9</w:t>
            </w:r>
          </w:p>
        </w:tc>
        <w:tc>
          <w:tcPr>
            <w:tcW w:w="1072" w:type="dxa"/>
            <w:shd w:val="clear" w:color="auto" w:fill="auto"/>
          </w:tcPr>
          <w:p w:rsidR="00751443" w:rsidRDefault="004D6F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F52">
              <w:rPr>
                <w:rFonts w:ascii="Times New Roman" w:eastAsia="Times New Roman" w:hAnsi="Times New Roman" w:cs="Times New Roman"/>
                <w:sz w:val="24"/>
                <w:szCs w:val="24"/>
              </w:rPr>
              <w:t>723959,9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751443" w:rsidRPr="00060F7D" w:rsidRDefault="004D6F5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6F5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1073303,8</w:t>
            </w:r>
          </w:p>
        </w:tc>
      </w:tr>
      <w:tr w:rsidR="00751443" w:rsidTr="00574361">
        <w:tc>
          <w:tcPr>
            <w:tcW w:w="601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071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19357,8</w:t>
            </w:r>
          </w:p>
        </w:tc>
        <w:tc>
          <w:tcPr>
            <w:tcW w:w="1069" w:type="dxa"/>
            <w:tcBorders>
              <w:top w:val="single" w:sz="4" w:space="0" w:color="000000"/>
            </w:tcBorders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81940,9</w:t>
            </w:r>
          </w:p>
        </w:tc>
        <w:tc>
          <w:tcPr>
            <w:tcW w:w="107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220373,8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321672,5</w:t>
            </w:r>
          </w:p>
        </w:tc>
      </w:tr>
      <w:tr w:rsidR="00751443" w:rsidTr="00574361">
        <w:tc>
          <w:tcPr>
            <w:tcW w:w="601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федеральные средства</w:t>
            </w:r>
          </w:p>
        </w:tc>
        <w:tc>
          <w:tcPr>
            <w:tcW w:w="1071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52337,7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151101,3</w:t>
            </w:r>
          </w:p>
        </w:tc>
        <w:tc>
          <w:tcPr>
            <w:tcW w:w="107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359992,5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563431,5</w:t>
            </w:r>
          </w:p>
        </w:tc>
      </w:tr>
      <w:tr w:rsidR="00751443">
        <w:tc>
          <w:tcPr>
            <w:tcW w:w="601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местные бюджеты</w:t>
            </w:r>
          </w:p>
        </w:tc>
        <w:tc>
          <w:tcPr>
            <w:tcW w:w="1071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3773,5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40832,7</w:t>
            </w:r>
          </w:p>
        </w:tc>
        <w:tc>
          <w:tcPr>
            <w:tcW w:w="1072" w:type="dxa"/>
            <w:shd w:val="clear" w:color="auto" w:fill="auto"/>
          </w:tcPr>
          <w:p w:rsidR="00751443" w:rsidRDefault="00204018" w:rsidP="002040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143593,6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751443" w:rsidRDefault="004D6F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F52">
              <w:rPr>
                <w:rFonts w:ascii="Times New Roman" w:eastAsia="Times New Roman" w:hAnsi="Times New Roman" w:cs="Times New Roman"/>
                <w:sz w:val="24"/>
                <w:szCs w:val="24"/>
              </w:rPr>
              <w:t>188199,8</w:t>
            </w:r>
          </w:p>
        </w:tc>
      </w:tr>
      <w:tr w:rsidR="00751443" w:rsidTr="00574361">
        <w:tc>
          <w:tcPr>
            <w:tcW w:w="601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«Управление охраной окружающей среды и рациональным природопользованием в Ярославской области» – всего</w:t>
            </w:r>
          </w:p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071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98356,2</w:t>
            </w:r>
          </w:p>
        </w:tc>
        <w:tc>
          <w:tcPr>
            <w:tcW w:w="1069" w:type="dxa"/>
            <w:shd w:val="clear" w:color="auto" w:fill="auto"/>
          </w:tcPr>
          <w:p w:rsidR="00751443" w:rsidRPr="00B05FF3" w:rsidRDefault="00B05FF3" w:rsidP="00B05F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05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101115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,9</w:t>
            </w:r>
          </w:p>
        </w:tc>
        <w:tc>
          <w:tcPr>
            <w:tcW w:w="1072" w:type="dxa"/>
            <w:shd w:val="clear" w:color="auto" w:fill="auto"/>
          </w:tcPr>
          <w:p w:rsidR="00751443" w:rsidRPr="004F6881" w:rsidRDefault="004F6881" w:rsidP="004F68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6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149474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,7</w:t>
            </w:r>
          </w:p>
        </w:tc>
        <w:tc>
          <w:tcPr>
            <w:tcW w:w="1069" w:type="dxa"/>
            <w:shd w:val="clear" w:color="auto" w:fill="auto"/>
          </w:tcPr>
          <w:p w:rsidR="00751443" w:rsidRPr="004F6881" w:rsidRDefault="004F6881" w:rsidP="004F68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6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61682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,3</w:t>
            </w:r>
          </w:p>
        </w:tc>
        <w:tc>
          <w:tcPr>
            <w:tcW w:w="1069" w:type="dxa"/>
            <w:shd w:val="clear" w:color="auto" w:fill="auto"/>
          </w:tcPr>
          <w:p w:rsidR="00751443" w:rsidRPr="00C15339" w:rsidRDefault="00C15339" w:rsidP="00C153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5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61682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,3</w:t>
            </w:r>
          </w:p>
        </w:tc>
        <w:tc>
          <w:tcPr>
            <w:tcW w:w="935" w:type="dxa"/>
            <w:shd w:val="clear" w:color="auto" w:fill="auto"/>
          </w:tcPr>
          <w:p w:rsidR="00751443" w:rsidRPr="00E26FA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58145</w:t>
            </w:r>
            <w:r w:rsidR="00E26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,0</w:t>
            </w:r>
          </w:p>
        </w:tc>
        <w:tc>
          <w:tcPr>
            <w:tcW w:w="938" w:type="dxa"/>
            <w:shd w:val="clear" w:color="auto" w:fill="auto"/>
          </w:tcPr>
          <w:p w:rsidR="00751443" w:rsidRPr="00E26FA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58145</w:t>
            </w:r>
            <w:r w:rsidR="00E26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,0</w:t>
            </w:r>
          </w:p>
        </w:tc>
        <w:tc>
          <w:tcPr>
            <w:tcW w:w="1325" w:type="dxa"/>
            <w:shd w:val="clear" w:color="auto" w:fill="auto"/>
          </w:tcPr>
          <w:p w:rsidR="00751443" w:rsidRDefault="00E911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588601,4</w:t>
            </w:r>
          </w:p>
        </w:tc>
      </w:tr>
      <w:tr w:rsidR="00751443" w:rsidTr="00574361">
        <w:tc>
          <w:tcPr>
            <w:tcW w:w="601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071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98115,7</w:t>
            </w:r>
          </w:p>
        </w:tc>
        <w:tc>
          <w:tcPr>
            <w:tcW w:w="1069" w:type="dxa"/>
            <w:shd w:val="clear" w:color="auto" w:fill="auto"/>
          </w:tcPr>
          <w:p w:rsidR="00751443" w:rsidRPr="00B05FF3" w:rsidRDefault="00B05FF3" w:rsidP="00B05F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05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100917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,9</w:t>
            </w:r>
          </w:p>
        </w:tc>
        <w:tc>
          <w:tcPr>
            <w:tcW w:w="1072" w:type="dxa"/>
            <w:shd w:val="clear" w:color="auto" w:fill="auto"/>
          </w:tcPr>
          <w:p w:rsidR="00751443" w:rsidRPr="004F6881" w:rsidRDefault="004F6881" w:rsidP="004F68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6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144728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,3</w:t>
            </w:r>
          </w:p>
        </w:tc>
        <w:tc>
          <w:tcPr>
            <w:tcW w:w="1069" w:type="dxa"/>
            <w:shd w:val="clear" w:color="auto" w:fill="auto"/>
          </w:tcPr>
          <w:p w:rsidR="00751443" w:rsidRPr="004F6881" w:rsidRDefault="004F6881" w:rsidP="004F68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6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,9</w:t>
            </w:r>
          </w:p>
        </w:tc>
        <w:tc>
          <w:tcPr>
            <w:tcW w:w="1069" w:type="dxa"/>
            <w:shd w:val="clear" w:color="auto" w:fill="auto"/>
          </w:tcPr>
          <w:p w:rsidR="00751443" w:rsidRPr="004F6881" w:rsidRDefault="004F6881" w:rsidP="004F68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6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,9</w:t>
            </w:r>
          </w:p>
        </w:tc>
        <w:tc>
          <w:tcPr>
            <w:tcW w:w="93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53481,6</w:t>
            </w:r>
          </w:p>
        </w:tc>
        <w:tc>
          <w:tcPr>
            <w:tcW w:w="93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53481,6</w:t>
            </w:r>
          </w:p>
        </w:tc>
        <w:tc>
          <w:tcPr>
            <w:tcW w:w="1325" w:type="dxa"/>
            <w:shd w:val="clear" w:color="auto" w:fill="auto"/>
          </w:tcPr>
          <w:p w:rsidR="00751443" w:rsidRDefault="00236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6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564762,9</w:t>
            </w:r>
          </w:p>
        </w:tc>
      </w:tr>
      <w:tr w:rsidR="00751443" w:rsidTr="00574361">
        <w:tc>
          <w:tcPr>
            <w:tcW w:w="601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071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240,5</w:t>
            </w:r>
          </w:p>
        </w:tc>
        <w:tc>
          <w:tcPr>
            <w:tcW w:w="1069" w:type="dxa"/>
            <w:shd w:val="clear" w:color="auto" w:fill="auto"/>
          </w:tcPr>
          <w:p w:rsidR="00751443" w:rsidRPr="00E26FA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</w:t>
            </w:r>
            <w:r w:rsidR="00E26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,0</w:t>
            </w:r>
          </w:p>
        </w:tc>
        <w:tc>
          <w:tcPr>
            <w:tcW w:w="107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4746,4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4663,4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4663,4</w:t>
            </w:r>
          </w:p>
        </w:tc>
        <w:tc>
          <w:tcPr>
            <w:tcW w:w="93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4663,4</w:t>
            </w:r>
          </w:p>
        </w:tc>
        <w:tc>
          <w:tcPr>
            <w:tcW w:w="93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4663,4</w:t>
            </w:r>
          </w:p>
        </w:tc>
        <w:tc>
          <w:tcPr>
            <w:tcW w:w="132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23838,5</w:t>
            </w:r>
          </w:p>
        </w:tc>
      </w:tr>
      <w:tr w:rsidR="00751443" w:rsidTr="00574361">
        <w:tc>
          <w:tcPr>
            <w:tcW w:w="601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«Осуществление отдельных полномочий Российской Федерации в области организации, регулирования и охраны животного мира» – всего</w:t>
            </w:r>
          </w:p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071" w:type="dxa"/>
            <w:shd w:val="clear" w:color="auto" w:fill="auto"/>
          </w:tcPr>
          <w:p w:rsidR="00751443" w:rsidRPr="00E26FA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</w:t>
            </w:r>
            <w:r w:rsidR="00E26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,0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357,8</w:t>
            </w:r>
          </w:p>
        </w:tc>
        <w:tc>
          <w:tcPr>
            <w:tcW w:w="107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93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93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132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1030,8</w:t>
            </w:r>
          </w:p>
        </w:tc>
      </w:tr>
      <w:tr w:rsidR="00751443" w:rsidTr="00574361">
        <w:tc>
          <w:tcPr>
            <w:tcW w:w="6012" w:type="dxa"/>
            <w:shd w:val="clear" w:color="auto" w:fill="auto"/>
          </w:tcPr>
          <w:p w:rsidR="00751443" w:rsidRDefault="002C3E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="00DE5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федеральные средства</w:t>
            </w:r>
          </w:p>
        </w:tc>
        <w:tc>
          <w:tcPr>
            <w:tcW w:w="1071" w:type="dxa"/>
            <w:shd w:val="clear" w:color="auto" w:fill="auto"/>
          </w:tcPr>
          <w:p w:rsidR="00751443" w:rsidRPr="00E26FA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</w:t>
            </w:r>
            <w:r w:rsidR="00E26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,0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357,8</w:t>
            </w:r>
          </w:p>
        </w:tc>
        <w:tc>
          <w:tcPr>
            <w:tcW w:w="107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93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93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1325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left="-110" w:right="-10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1030,8</w:t>
            </w:r>
          </w:p>
        </w:tc>
      </w:tr>
    </w:tbl>
    <w:p w:rsidR="00E26FA5" w:rsidRDefault="00E26FA5" w:rsidP="00E26FA5">
      <w:pPr>
        <w:ind w:right="-454" w:firstLine="0"/>
        <w:jc w:val="center"/>
      </w:pPr>
    </w:p>
    <w:p w:rsidR="00E26FA5" w:rsidRDefault="00E26FA5" w:rsidP="00E26FA5">
      <w:pPr>
        <w:ind w:right="-454" w:firstLine="0"/>
        <w:jc w:val="center"/>
      </w:pPr>
      <w:r>
        <w:t>Список используемых сокращений</w:t>
      </w:r>
    </w:p>
    <w:p w:rsidR="00E26FA5" w:rsidRDefault="00E26FA5" w:rsidP="00E26FA5">
      <w:pPr>
        <w:ind w:right="-454" w:firstLine="0"/>
        <w:jc w:val="center"/>
      </w:pPr>
    </w:p>
    <w:p w:rsidR="00E26FA5" w:rsidRDefault="00E26FA5" w:rsidP="00E26FA5">
      <w:pPr>
        <w:ind w:right="-454"/>
        <w:jc w:val="both"/>
      </w:pPr>
      <w:r>
        <w:t>ВДЛ – высшее должностное лицо</w:t>
      </w:r>
    </w:p>
    <w:p w:rsidR="00E26FA5" w:rsidRDefault="00E26FA5" w:rsidP="00E26FA5">
      <w:pPr>
        <w:ind w:right="-454"/>
        <w:jc w:val="both"/>
      </w:pPr>
      <w:r>
        <w:t>ГП РФ – государственная</w:t>
      </w:r>
      <w:r w:rsidR="00DC6EAA">
        <w:t xml:space="preserve"> программа Российской Федерации</w:t>
      </w:r>
    </w:p>
    <w:p w:rsidR="00E26FA5" w:rsidRPr="002D6A6A" w:rsidRDefault="00E26FA5" w:rsidP="00E26FA5">
      <w:pPr>
        <w:ind w:right="-454"/>
        <w:jc w:val="both"/>
        <w:rPr>
          <w:lang w:val="ru-RU"/>
        </w:rPr>
      </w:pPr>
      <w:r>
        <w:rPr>
          <w:lang w:val="ru-RU"/>
        </w:rPr>
        <w:t>ГП ЯО – государственная программа Ярославской области</w:t>
      </w:r>
    </w:p>
    <w:p w:rsidR="00E26FA5" w:rsidRDefault="00E26FA5" w:rsidP="00E26FA5">
      <w:pPr>
        <w:ind w:right="-454"/>
        <w:jc w:val="both"/>
      </w:pPr>
      <w:proofErr w:type="spellStart"/>
      <w:r>
        <w:t>МЛХиП</w:t>
      </w:r>
      <w:proofErr w:type="spellEnd"/>
      <w:r>
        <w:t xml:space="preserve"> ЯО – министерство лесного хозяйства и природопользования Ярославской области</w:t>
      </w:r>
    </w:p>
    <w:p w:rsidR="00E26FA5" w:rsidRDefault="00E26FA5" w:rsidP="00E26FA5">
      <w:pPr>
        <w:ind w:right="-454"/>
        <w:jc w:val="both"/>
      </w:pPr>
      <w:r>
        <w:t>ОКЕИ – Общероссийский классификатор единиц измерения</w:t>
      </w:r>
    </w:p>
    <w:p w:rsidR="00E26FA5" w:rsidRDefault="00E26FA5" w:rsidP="00E26FA5">
      <w:pPr>
        <w:ind w:right="-454"/>
        <w:jc w:val="both"/>
      </w:pPr>
      <w:r w:rsidRPr="002D6A6A">
        <w:t>ОНВОС – объект нако</w:t>
      </w:r>
      <w:r>
        <w:t>пленного вреда окружающей среде</w:t>
      </w:r>
    </w:p>
    <w:p w:rsidR="00751443" w:rsidRDefault="00E26FA5" w:rsidP="00CD3897">
      <w:pPr>
        <w:ind w:right="-454"/>
        <w:jc w:val="both"/>
        <w:rPr>
          <w:color w:val="000000"/>
        </w:rPr>
      </w:pPr>
      <w:r w:rsidRPr="00AF6B43">
        <w:t xml:space="preserve">ООПТ </w:t>
      </w:r>
      <w:r>
        <w:t>–</w:t>
      </w:r>
      <w:r w:rsidRPr="00AF6B43">
        <w:t xml:space="preserve"> особо</w:t>
      </w:r>
      <w:r>
        <w:rPr>
          <w:lang w:val="ru-RU"/>
        </w:rPr>
        <w:t xml:space="preserve"> охраняемая природная территория</w:t>
      </w:r>
    </w:p>
    <w:sectPr w:rsidR="00751443" w:rsidSect="00EF7C4D">
      <w:headerReference w:type="default" r:id="rId8"/>
      <w:headerReference w:type="first" r:id="rId9"/>
      <w:pgSz w:w="16838" w:h="11906" w:orient="landscape"/>
      <w:pgMar w:top="1985" w:right="1134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28C" w:rsidRDefault="0023628C">
      <w:r>
        <w:separator/>
      </w:r>
    </w:p>
  </w:endnote>
  <w:endnote w:type="continuationSeparator" w:id="0">
    <w:p w:rsidR="0023628C" w:rsidRDefault="00236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28C" w:rsidRDefault="0023628C">
      <w:r>
        <w:separator/>
      </w:r>
    </w:p>
  </w:footnote>
  <w:footnote w:type="continuationSeparator" w:id="0">
    <w:p w:rsidR="0023628C" w:rsidRDefault="00236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3290213"/>
      <w:docPartObj>
        <w:docPartGallery w:val="Page Numbers (Top of Page)"/>
        <w:docPartUnique/>
      </w:docPartObj>
    </w:sdtPr>
    <w:sdtEndPr/>
    <w:sdtContent>
      <w:p w:rsidR="0023628C" w:rsidRDefault="0023628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E63" w:rsidRPr="003C7E63">
          <w:rPr>
            <w:noProof/>
            <w:lang w:val="ru-RU"/>
          </w:rPr>
          <w:t>13</w:t>
        </w:r>
        <w:r>
          <w:fldChar w:fldCharType="end"/>
        </w:r>
      </w:p>
    </w:sdtContent>
  </w:sdt>
  <w:p w:rsidR="0023628C" w:rsidRDefault="002362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28C" w:rsidRDefault="0023628C">
    <w:pPr>
      <w:pStyle w:val="a5"/>
      <w:jc w:val="center"/>
    </w:pPr>
  </w:p>
  <w:p w:rsidR="0023628C" w:rsidRDefault="0023628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5969"/>
    <w:multiLevelType w:val="hybridMultilevel"/>
    <w:tmpl w:val="6DD4E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62997"/>
    <w:multiLevelType w:val="hybridMultilevel"/>
    <w:tmpl w:val="1E7E0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17661"/>
    <w:multiLevelType w:val="multilevel"/>
    <w:tmpl w:val="8E860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E585D75"/>
    <w:multiLevelType w:val="hybridMultilevel"/>
    <w:tmpl w:val="2DB4A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57EC3"/>
    <w:multiLevelType w:val="hybridMultilevel"/>
    <w:tmpl w:val="B44C3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847F8"/>
    <w:multiLevelType w:val="hybridMultilevel"/>
    <w:tmpl w:val="3CAA9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0256C"/>
    <w:multiLevelType w:val="hybridMultilevel"/>
    <w:tmpl w:val="A08A6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233B9"/>
    <w:multiLevelType w:val="hybridMultilevel"/>
    <w:tmpl w:val="37C61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73314"/>
    <w:multiLevelType w:val="hybridMultilevel"/>
    <w:tmpl w:val="1F6856F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94DF5"/>
    <w:multiLevelType w:val="hybridMultilevel"/>
    <w:tmpl w:val="DBE46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07E52"/>
    <w:multiLevelType w:val="hybridMultilevel"/>
    <w:tmpl w:val="9BA46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25CD1"/>
    <w:multiLevelType w:val="hybridMultilevel"/>
    <w:tmpl w:val="D652B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594C34"/>
    <w:multiLevelType w:val="hybridMultilevel"/>
    <w:tmpl w:val="85884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01B8A"/>
    <w:multiLevelType w:val="hybridMultilevel"/>
    <w:tmpl w:val="9F2A7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1"/>
  </w:num>
  <w:num w:numId="6">
    <w:abstractNumId w:val="13"/>
  </w:num>
  <w:num w:numId="7">
    <w:abstractNumId w:val="1"/>
  </w:num>
  <w:num w:numId="8">
    <w:abstractNumId w:val="10"/>
  </w:num>
  <w:num w:numId="9">
    <w:abstractNumId w:val="12"/>
  </w:num>
  <w:num w:numId="10">
    <w:abstractNumId w:val="9"/>
  </w:num>
  <w:num w:numId="11">
    <w:abstractNumId w:val="7"/>
  </w:num>
  <w:num w:numId="12">
    <w:abstractNumId w:val="4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443"/>
    <w:rsid w:val="00060F7D"/>
    <w:rsid w:val="001C7847"/>
    <w:rsid w:val="00204018"/>
    <w:rsid w:val="002158F0"/>
    <w:rsid w:val="00223A51"/>
    <w:rsid w:val="0023628C"/>
    <w:rsid w:val="002B6E25"/>
    <w:rsid w:val="002C3E5C"/>
    <w:rsid w:val="002D6A6A"/>
    <w:rsid w:val="003C7E63"/>
    <w:rsid w:val="003D47A5"/>
    <w:rsid w:val="00437D07"/>
    <w:rsid w:val="00446B2F"/>
    <w:rsid w:val="004D6F52"/>
    <w:rsid w:val="004E2363"/>
    <w:rsid w:val="004F6881"/>
    <w:rsid w:val="00574361"/>
    <w:rsid w:val="005C34E7"/>
    <w:rsid w:val="005D3F27"/>
    <w:rsid w:val="00682138"/>
    <w:rsid w:val="006A214F"/>
    <w:rsid w:val="006A74DB"/>
    <w:rsid w:val="006E4395"/>
    <w:rsid w:val="00714B43"/>
    <w:rsid w:val="007310FD"/>
    <w:rsid w:val="00751443"/>
    <w:rsid w:val="00761E07"/>
    <w:rsid w:val="00773EA7"/>
    <w:rsid w:val="007C486E"/>
    <w:rsid w:val="007E35B8"/>
    <w:rsid w:val="00813511"/>
    <w:rsid w:val="00814710"/>
    <w:rsid w:val="008622E9"/>
    <w:rsid w:val="008943B0"/>
    <w:rsid w:val="008C182A"/>
    <w:rsid w:val="00906C28"/>
    <w:rsid w:val="00982FB4"/>
    <w:rsid w:val="00A52281"/>
    <w:rsid w:val="00A56378"/>
    <w:rsid w:val="00AF6B43"/>
    <w:rsid w:val="00B05FF3"/>
    <w:rsid w:val="00BC05CF"/>
    <w:rsid w:val="00BC5EF4"/>
    <w:rsid w:val="00BD3239"/>
    <w:rsid w:val="00C15339"/>
    <w:rsid w:val="00C5297C"/>
    <w:rsid w:val="00CA4340"/>
    <w:rsid w:val="00CB2EDB"/>
    <w:rsid w:val="00CD3897"/>
    <w:rsid w:val="00D018FA"/>
    <w:rsid w:val="00D135D4"/>
    <w:rsid w:val="00D97C97"/>
    <w:rsid w:val="00DC6EAA"/>
    <w:rsid w:val="00DD32C9"/>
    <w:rsid w:val="00DE5A65"/>
    <w:rsid w:val="00E26FA5"/>
    <w:rsid w:val="00E6249D"/>
    <w:rsid w:val="00E9113D"/>
    <w:rsid w:val="00EF7C4D"/>
    <w:rsid w:val="00F1401B"/>
    <w:rsid w:val="00FD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728B82-DE3C-4472-96D7-E39E603F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" w:eastAsia="ru-RU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B6AAD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link w:val="a6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B6AAD"/>
    <w:rPr>
      <w:rFonts w:ascii="Calibri" w:eastAsia="Times New Roman" w:hAnsi="Calibri" w:cs="Calibri"/>
    </w:rPr>
  </w:style>
  <w:style w:type="paragraph" w:styleId="a7">
    <w:name w:val="footer"/>
    <w:link w:val="a8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10833"/>
    <w:rPr>
      <w:rFonts w:ascii="Calibri" w:eastAsia="Times New Roman" w:hAnsi="Calibri" w:cs="Calibri"/>
    </w:rPr>
  </w:style>
  <w:style w:type="paragraph" w:styleId="a9">
    <w:name w:val="List Paragraph"/>
    <w:uiPriority w:val="34"/>
    <w:qFormat/>
    <w:rsid w:val="003656CE"/>
    <w:pPr>
      <w:ind w:left="720"/>
      <w:contextualSpacing/>
    </w:pPr>
  </w:style>
  <w:style w:type="paragraph" w:styleId="aa">
    <w:name w:val="Balloon Text"/>
    <w:link w:val="ab"/>
    <w:uiPriority w:val="99"/>
    <w:semiHidden/>
    <w:unhideWhenUsed/>
    <w:rsid w:val="009D79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79F4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№2_"/>
    <w:basedOn w:val="a0"/>
    <w:link w:val="21"/>
    <w:rsid w:val="00B7207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Заголовок №2"/>
    <w:link w:val="20"/>
    <w:rsid w:val="00B7207D"/>
    <w:pPr>
      <w:widowControl w:val="0"/>
      <w:shd w:val="clear" w:color="auto" w:fill="FFFFFF"/>
      <w:spacing w:after="360"/>
      <w:ind w:firstLine="0"/>
      <w:jc w:val="center"/>
      <w:outlineLvl w:val="1"/>
    </w:pPr>
    <w:rPr>
      <w:b/>
      <w:bCs/>
    </w:rPr>
  </w:style>
  <w:style w:type="paragraph" w:customStyle="1" w:styleId="s16">
    <w:name w:val="s_16"/>
    <w:rsid w:val="00B7207D"/>
    <w:pPr>
      <w:spacing w:before="100" w:beforeAutospacing="1" w:after="100" w:afterAutospacing="1"/>
      <w:ind w:firstLine="0"/>
    </w:pPr>
    <w:rPr>
      <w:sz w:val="24"/>
      <w:szCs w:val="24"/>
    </w:rPr>
  </w:style>
  <w:style w:type="paragraph" w:styleId="ac">
    <w:name w:val="Normal (Web)"/>
    <w:uiPriority w:val="99"/>
    <w:semiHidden/>
    <w:unhideWhenUsed/>
    <w:rsid w:val="00431CB2"/>
    <w:pPr>
      <w:spacing w:before="100" w:beforeAutospacing="1" w:after="100" w:afterAutospacing="1"/>
      <w:ind w:firstLine="0"/>
    </w:pPr>
    <w:rPr>
      <w:sz w:val="24"/>
      <w:szCs w:val="24"/>
    </w:rPr>
  </w:style>
  <w:style w:type="character" w:styleId="ad">
    <w:name w:val="Placeholder Text"/>
    <w:basedOn w:val="a0"/>
    <w:uiPriority w:val="99"/>
    <w:semiHidden/>
    <w:rsid w:val="00FF2043"/>
    <w:rPr>
      <w:color w:val="808080"/>
    </w:rPr>
  </w:style>
  <w:style w:type="character" w:styleId="ae">
    <w:name w:val="annotation reference"/>
    <w:basedOn w:val="a0"/>
    <w:uiPriority w:val="99"/>
    <w:semiHidden/>
    <w:unhideWhenUsed/>
    <w:rsid w:val="00DA28CC"/>
    <w:rPr>
      <w:sz w:val="16"/>
      <w:szCs w:val="16"/>
    </w:rPr>
  </w:style>
  <w:style w:type="paragraph" w:styleId="af">
    <w:name w:val="annotation text"/>
    <w:link w:val="af0"/>
    <w:uiPriority w:val="99"/>
    <w:semiHidden/>
    <w:unhideWhenUsed/>
    <w:rsid w:val="00DA28C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A28CC"/>
    <w:rPr>
      <w:rFonts w:ascii="Times New Roman" w:eastAsia="Times New Roman" w:hAnsi="Times New Roman" w:cs="Calibri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28C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A28CC"/>
    <w:rPr>
      <w:rFonts w:ascii="Times New Roman" w:eastAsia="Times New Roman" w:hAnsi="Times New Roman" w:cs="Calibri"/>
      <w:b/>
      <w:bCs/>
      <w:sz w:val="20"/>
      <w:szCs w:val="20"/>
    </w:rPr>
  </w:style>
  <w:style w:type="paragraph" w:styleId="af3">
    <w:name w:val="Revision"/>
    <w:hidden/>
    <w:uiPriority w:val="99"/>
    <w:semiHidden/>
    <w:rsid w:val="003D0888"/>
    <w:rPr>
      <w:rFonts w:cs="Calibri"/>
    </w:rPr>
  </w:style>
  <w:style w:type="character" w:styleId="af4">
    <w:name w:val="Hyperlink"/>
    <w:basedOn w:val="a0"/>
    <w:uiPriority w:val="99"/>
    <w:semiHidden/>
    <w:unhideWhenUsed/>
    <w:rsid w:val="004F359E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4F359E"/>
    <w:rPr>
      <w:color w:val="800080" w:themeColor="followedHyperlink"/>
      <w:u w:val="single"/>
    </w:rPr>
  </w:style>
  <w:style w:type="paragraph" w:customStyle="1" w:styleId="af6">
    <w:name w:val="Прижатый влево"/>
    <w:uiPriority w:val="99"/>
    <w:rsid w:val="00EB204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6"/>
      <w:szCs w:val="26"/>
    </w:rPr>
  </w:style>
  <w:style w:type="character" w:customStyle="1" w:styleId="af7">
    <w:name w:val="Основной текст_"/>
    <w:basedOn w:val="a0"/>
    <w:link w:val="10"/>
    <w:rsid w:val="008E6A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link w:val="af7"/>
    <w:rsid w:val="008E6ADD"/>
    <w:pPr>
      <w:widowControl w:val="0"/>
      <w:shd w:val="clear" w:color="auto" w:fill="FFFFFF"/>
      <w:ind w:firstLine="400"/>
    </w:pPr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Pb5W2DqlfuR7CibAvmrMslIf6Q==">CgMxLjAyD2lkLnBnYmg0NjdscmhzeTIOaWQueWl4ZmI1Y3BmM3Y4AHIhMTlFcDhKdWxLb0VBRmVoM2o0bFpYTnA2MEg5UVJyendX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13</Pages>
  <Words>2726</Words>
  <Characters>15543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Очагова Екатерина Валерьевна</dc:creator>
  <cp:lastModifiedBy>Косоурова Юлия Владимировна</cp:lastModifiedBy>
  <cp:revision>45</cp:revision>
  <dcterms:created xsi:type="dcterms:W3CDTF">2025-10-16T07:23:00Z</dcterms:created>
  <dcterms:modified xsi:type="dcterms:W3CDTF">2025-10-31T12:59:00Z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[Содержание]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